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Layout w:type="fixed"/>
        <w:tblLook w:val="01E0" w:firstRow="1" w:lastRow="1" w:firstColumn="1" w:lastColumn="1" w:noHBand="0" w:noVBand="0"/>
      </w:tblPr>
      <w:tblGrid>
        <w:gridCol w:w="9720"/>
      </w:tblGrid>
      <w:tr w:rsidR="00BD2F3A" w:rsidRPr="002A793C" w14:paraId="3EACB55E" w14:textId="77777777" w:rsidTr="008D43E2">
        <w:trPr>
          <w:trHeight w:val="1614"/>
        </w:trPr>
        <w:tc>
          <w:tcPr>
            <w:tcW w:w="9720" w:type="dxa"/>
          </w:tcPr>
          <w:p w14:paraId="557D52AC" w14:textId="77777777" w:rsidR="00BD2F3A" w:rsidRPr="002A793C" w:rsidRDefault="00BD2F3A" w:rsidP="008D43E2">
            <w:pPr>
              <w:spacing w:line="276" w:lineRule="auto"/>
              <w:ind w:left="0"/>
              <w:jc w:val="both"/>
              <w:rPr>
                <w:lang w:val="fr-FR" w:eastAsia="en-US"/>
              </w:rPr>
            </w:pPr>
          </w:p>
          <w:p w14:paraId="43D98167" w14:textId="77777777" w:rsidR="00BD2F3A" w:rsidRPr="002A793C" w:rsidRDefault="00BD2F3A" w:rsidP="008D43E2">
            <w:pPr>
              <w:spacing w:line="276" w:lineRule="auto"/>
              <w:rPr>
                <w:lang w:val="fr-FR" w:eastAsia="en-US"/>
              </w:rPr>
            </w:pPr>
          </w:p>
          <w:p w14:paraId="0A461BFF" w14:textId="77777777" w:rsidR="00BD2F3A" w:rsidRPr="002A793C" w:rsidRDefault="00BD2F3A" w:rsidP="008D43E2">
            <w:pPr>
              <w:tabs>
                <w:tab w:val="center" w:pos="4752"/>
                <w:tab w:val="left" w:pos="8336"/>
              </w:tabs>
              <w:spacing w:line="276" w:lineRule="auto"/>
              <w:jc w:val="left"/>
              <w:rPr>
                <w:lang w:val="fr-FR" w:eastAsia="en-US"/>
              </w:rPr>
            </w:pPr>
            <w:r w:rsidRPr="002A793C">
              <w:rPr>
                <w:lang w:val="fr-FR" w:eastAsia="en-US"/>
              </w:rPr>
              <w:tab/>
              <w:t xml:space="preserve"> </w:t>
            </w:r>
            <w:r w:rsidRPr="002A793C">
              <w:rPr>
                <w:lang w:val="fr-FR" w:eastAsia="en-US"/>
              </w:rPr>
              <w:tab/>
            </w:r>
          </w:p>
        </w:tc>
      </w:tr>
      <w:tr w:rsidR="00BD2F3A" w:rsidRPr="002A793C" w14:paraId="67113C57" w14:textId="77777777" w:rsidTr="008D43E2">
        <w:trPr>
          <w:trHeight w:val="565"/>
        </w:trPr>
        <w:tc>
          <w:tcPr>
            <w:tcW w:w="9720" w:type="dxa"/>
            <w:tcBorders>
              <w:top w:val="nil"/>
              <w:left w:val="nil"/>
              <w:bottom w:val="single" w:sz="4" w:space="0" w:color="auto"/>
              <w:right w:val="nil"/>
            </w:tcBorders>
          </w:tcPr>
          <w:p w14:paraId="02B6A5AD" w14:textId="77777777" w:rsidR="00BD2F3A" w:rsidRPr="002A793C" w:rsidRDefault="00BD2F3A" w:rsidP="008D43E2">
            <w:pPr>
              <w:spacing w:line="276" w:lineRule="auto"/>
              <w:rPr>
                <w:rFonts w:ascii="Arial" w:hAnsi="Arial" w:cs="Arial"/>
                <w:lang w:val="fr-FR" w:eastAsia="en-US"/>
              </w:rPr>
            </w:pPr>
            <w:r w:rsidRPr="002A793C">
              <w:rPr>
                <w:noProof/>
                <w:lang w:val="fr-FR"/>
              </w:rPr>
              <mc:AlternateContent>
                <mc:Choice Requires="wps">
                  <w:drawing>
                    <wp:anchor distT="0" distB="0" distL="114300" distR="114300" simplePos="0" relativeHeight="251659264" behindDoc="0" locked="0" layoutInCell="1" allowOverlap="1" wp14:anchorId="305CC3E4" wp14:editId="71D3C7CF">
                      <wp:simplePos x="0" y="0"/>
                      <wp:positionH relativeFrom="margin">
                        <wp:posOffset>-389255</wp:posOffset>
                      </wp:positionH>
                      <wp:positionV relativeFrom="page">
                        <wp:posOffset>147955</wp:posOffset>
                      </wp:positionV>
                      <wp:extent cx="6491605" cy="6758940"/>
                      <wp:effectExtent l="0" t="0" r="23495" b="2286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91605" cy="6758940"/>
                              </a:xfrm>
                              <a:prstGeom prst="roundRect">
                                <a:avLst>
                                  <a:gd name="adj" fmla="val 2644"/>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oundrect w14:anchorId="4053C646" id="Rectangle à coins arrondis 1" o:spid="_x0000_s1026" style="position:absolute;margin-left:-30.65pt;margin-top:11.65pt;width:511.15pt;height:532.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arcsize="173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" filled="f" strokeweight="1.5pt">
                      <w10:wrap anchorx="margin" anchory="page"/>
                    </v:roundrect>
                  </w:pict>
                </mc:Fallback>
              </mc:AlternateContent>
            </w:r>
          </w:p>
          <w:p w14:paraId="33FE9F1C" w14:textId="77777777" w:rsidR="00BD2F3A" w:rsidRPr="002A793C" w:rsidRDefault="00BD2F3A" w:rsidP="008D43E2">
            <w:pPr>
              <w:spacing w:line="276" w:lineRule="auto"/>
              <w:rPr>
                <w:rFonts w:ascii="Arial" w:hAnsi="Arial" w:cs="Arial"/>
                <w:lang w:val="fr-FR" w:eastAsia="en-US"/>
              </w:rPr>
            </w:pPr>
          </w:p>
          <w:p w14:paraId="26A19584" w14:textId="4EEB41DA" w:rsidR="003276D8" w:rsidRPr="002A793C" w:rsidRDefault="00BD2F3A" w:rsidP="008D43E2">
            <w:pPr>
              <w:spacing w:line="276" w:lineRule="auto"/>
              <w:rPr>
                <w:rFonts w:ascii="Arial" w:hAnsi="Arial" w:cs="Arial"/>
                <w:b/>
                <w:lang w:val="fr-FR" w:eastAsia="en-US"/>
              </w:rPr>
            </w:pPr>
            <w:r w:rsidRPr="002A793C">
              <w:rPr>
                <w:rFonts w:ascii="Arial" w:hAnsi="Arial" w:cs="Arial"/>
                <w:b/>
                <w:lang w:val="fr-FR" w:eastAsia="en-US"/>
              </w:rPr>
              <w:t xml:space="preserve">Référence : </w:t>
            </w:r>
            <w:r w:rsidR="003276D8" w:rsidRPr="002A793C">
              <w:rPr>
                <w:rFonts w:ascii="Arial" w:hAnsi="Arial" w:cs="Arial"/>
                <w:b/>
                <w:lang w:val="fr-FR" w:eastAsia="en-US"/>
              </w:rPr>
              <w:t>Consultation n°</w:t>
            </w:r>
            <w:r w:rsidR="00BB33A4">
              <w:rPr>
                <w:rFonts w:ascii="Arial" w:hAnsi="Arial" w:cs="Arial"/>
                <w:b/>
                <w:lang w:val="fr-FR" w:eastAsia="en-US"/>
              </w:rPr>
              <w:t>202605</w:t>
            </w:r>
            <w:r w:rsidR="003276D8" w:rsidRPr="002A793C">
              <w:rPr>
                <w:rFonts w:ascii="Arial" w:hAnsi="Arial" w:cs="Arial"/>
                <w:b/>
                <w:lang w:val="fr-FR" w:eastAsia="en-US"/>
              </w:rPr>
              <w:t xml:space="preserve"> </w:t>
            </w:r>
          </w:p>
          <w:p w14:paraId="688820ED" w14:textId="77777777" w:rsidR="00BD2F3A" w:rsidRPr="002A793C" w:rsidRDefault="00BD2F3A" w:rsidP="008D43E2">
            <w:pPr>
              <w:spacing w:line="276" w:lineRule="auto"/>
              <w:rPr>
                <w:rFonts w:ascii="Arial" w:hAnsi="Arial" w:cs="Arial"/>
                <w:b/>
                <w:lang w:val="fr-FR" w:eastAsia="en-US"/>
              </w:rPr>
            </w:pPr>
          </w:p>
          <w:p w14:paraId="496407D4" w14:textId="77777777" w:rsidR="00BD2F3A" w:rsidRPr="002A793C" w:rsidRDefault="00BD2F3A" w:rsidP="008D43E2">
            <w:pPr>
              <w:spacing w:line="276" w:lineRule="auto"/>
              <w:rPr>
                <w:rFonts w:ascii="Arial" w:hAnsi="Arial" w:cs="Arial"/>
                <w:b/>
                <w:sz w:val="32"/>
                <w:szCs w:val="32"/>
                <w:lang w:val="fr-FR" w:eastAsia="en-US"/>
              </w:rPr>
            </w:pPr>
            <w:r w:rsidRPr="002A793C">
              <w:rPr>
                <w:rFonts w:ascii="Arial" w:hAnsi="Arial" w:cs="Arial"/>
                <w:b/>
                <w:sz w:val="32"/>
                <w:szCs w:val="32"/>
                <w:lang w:val="fr-FR" w:eastAsia="en-US"/>
              </w:rPr>
              <w:t xml:space="preserve">Cadre de Réponse Technique </w:t>
            </w:r>
          </w:p>
          <w:p w14:paraId="1D8D20CA" w14:textId="2F58BBE4" w:rsidR="00BD2F3A" w:rsidRPr="002A793C" w:rsidRDefault="00BD2F3A" w:rsidP="008D43E2">
            <w:pPr>
              <w:spacing w:line="276" w:lineRule="auto"/>
              <w:rPr>
                <w:rFonts w:ascii="Arial" w:hAnsi="Arial" w:cs="Arial"/>
                <w:b/>
                <w:sz w:val="32"/>
                <w:szCs w:val="32"/>
                <w:lang w:val="fr-FR" w:eastAsia="en-US"/>
              </w:rPr>
            </w:pPr>
            <w:r w:rsidRPr="002A793C">
              <w:rPr>
                <w:rFonts w:ascii="Arial" w:hAnsi="Arial" w:cs="Arial"/>
                <w:b/>
                <w:sz w:val="32"/>
                <w:szCs w:val="32"/>
                <w:lang w:val="fr-FR" w:eastAsia="en-US"/>
              </w:rPr>
              <w:t>(CRT)</w:t>
            </w:r>
          </w:p>
          <w:p w14:paraId="4A2FB7E1" w14:textId="77777777" w:rsidR="00BD2F3A" w:rsidRPr="002A793C" w:rsidRDefault="00BD2F3A" w:rsidP="008D43E2">
            <w:pPr>
              <w:spacing w:line="276" w:lineRule="auto"/>
              <w:rPr>
                <w:rFonts w:ascii="Arial" w:hAnsi="Arial" w:cs="Arial"/>
                <w:b/>
                <w:sz w:val="32"/>
                <w:szCs w:val="32"/>
                <w:lang w:val="fr-FR" w:eastAsia="en-US"/>
              </w:rPr>
            </w:pPr>
          </w:p>
          <w:p w14:paraId="23AE0C0E" w14:textId="7081053F" w:rsidR="00BD2F3A" w:rsidRPr="002A793C" w:rsidRDefault="00BD2F3A" w:rsidP="008D43E2">
            <w:pPr>
              <w:spacing w:line="276" w:lineRule="auto"/>
              <w:rPr>
                <w:rFonts w:ascii="Arial" w:hAnsi="Arial" w:cs="Arial"/>
                <w:lang w:val="fr-FR" w:eastAsia="en-US"/>
              </w:rPr>
            </w:pPr>
          </w:p>
        </w:tc>
      </w:tr>
      <w:tr w:rsidR="00BD2F3A" w:rsidRPr="002A793C" w14:paraId="5A0744EB" w14:textId="77777777" w:rsidTr="008D43E2">
        <w:tc>
          <w:tcPr>
            <w:tcW w:w="9720" w:type="dxa"/>
            <w:tcBorders>
              <w:top w:val="single" w:sz="4" w:space="0" w:color="auto"/>
              <w:left w:val="nil"/>
              <w:bottom w:val="single" w:sz="4" w:space="0" w:color="auto"/>
              <w:right w:val="nil"/>
            </w:tcBorders>
          </w:tcPr>
          <w:p w14:paraId="394CE912" w14:textId="77777777" w:rsidR="00BD2F3A" w:rsidRPr="002A793C" w:rsidRDefault="00BD2F3A" w:rsidP="008D43E2">
            <w:pPr>
              <w:spacing w:line="276" w:lineRule="auto"/>
              <w:rPr>
                <w:rFonts w:ascii="Arial" w:hAnsi="Arial" w:cs="Arial"/>
                <w:sz w:val="32"/>
                <w:szCs w:val="32"/>
                <w:lang w:val="fr-FR" w:eastAsia="en-US"/>
              </w:rPr>
            </w:pPr>
          </w:p>
          <w:p w14:paraId="4C59F832" w14:textId="77777777" w:rsidR="00BD2F3A" w:rsidRPr="00BB33A4" w:rsidRDefault="00BB33A4" w:rsidP="00BB33A4">
            <w:pPr>
              <w:tabs>
                <w:tab w:val="left" w:pos="851"/>
              </w:tabs>
              <w:spacing w:line="276" w:lineRule="auto"/>
              <w:ind w:left="0" w:right="0"/>
              <w:rPr>
                <w:rFonts w:ascii="Arial" w:hAnsi="Arial" w:cs="Arial"/>
                <w:b/>
                <w:bCs/>
                <w:lang w:val="fr-FR" w:eastAsia="en-US"/>
              </w:rPr>
            </w:pPr>
            <w:r w:rsidRPr="00BB33A4">
              <w:rPr>
                <w:rFonts w:ascii="Arial" w:hAnsi="Arial" w:cs="Arial"/>
                <w:b/>
                <w:bCs/>
                <w:lang w:val="fr-FR" w:eastAsia="en-US"/>
              </w:rPr>
              <w:t xml:space="preserve">Système laser à doublage de </w:t>
            </w:r>
            <w:proofErr w:type="spellStart"/>
            <w:r w:rsidRPr="00BB33A4">
              <w:rPr>
                <w:rFonts w:ascii="Arial" w:hAnsi="Arial" w:cs="Arial"/>
                <w:b/>
                <w:bCs/>
                <w:lang w:val="fr-FR" w:eastAsia="en-US"/>
              </w:rPr>
              <w:t>fréquence</w:t>
            </w:r>
            <w:proofErr w:type="spellEnd"/>
            <w:r w:rsidRPr="00BB33A4">
              <w:rPr>
                <w:rFonts w:ascii="Arial" w:hAnsi="Arial" w:cs="Arial"/>
                <w:b/>
                <w:bCs/>
                <w:lang w:val="fr-FR" w:eastAsia="en-US"/>
              </w:rPr>
              <w:t xml:space="preserve"> 760 et 770 nm</w:t>
            </w:r>
          </w:p>
          <w:p w14:paraId="6DAB2715" w14:textId="58C6919B" w:rsidR="00BB33A4" w:rsidRPr="002A793C" w:rsidRDefault="00BB33A4" w:rsidP="00BB33A4">
            <w:pPr>
              <w:tabs>
                <w:tab w:val="left" w:pos="851"/>
              </w:tabs>
              <w:spacing w:line="276" w:lineRule="auto"/>
              <w:ind w:left="0" w:right="0"/>
              <w:jc w:val="both"/>
              <w:rPr>
                <w:rFonts w:ascii="Arial" w:hAnsi="Arial" w:cs="Arial"/>
                <w:lang w:val="fr-FR" w:eastAsia="en-US"/>
              </w:rPr>
            </w:pPr>
          </w:p>
        </w:tc>
      </w:tr>
      <w:tr w:rsidR="00BD2F3A" w:rsidRPr="002A793C" w14:paraId="666F807F" w14:textId="77777777" w:rsidTr="008D43E2">
        <w:tc>
          <w:tcPr>
            <w:tcW w:w="9720" w:type="dxa"/>
            <w:tcBorders>
              <w:top w:val="single" w:sz="4" w:space="0" w:color="auto"/>
              <w:left w:val="nil"/>
              <w:bottom w:val="nil"/>
              <w:right w:val="nil"/>
            </w:tcBorders>
          </w:tcPr>
          <w:p w14:paraId="63EBC19D" w14:textId="77777777" w:rsidR="00BD2F3A" w:rsidRPr="002A793C" w:rsidRDefault="00BD2F3A" w:rsidP="008D43E2">
            <w:pPr>
              <w:spacing w:line="276" w:lineRule="auto"/>
              <w:rPr>
                <w:rFonts w:ascii="Arial" w:hAnsi="Arial" w:cs="Arial"/>
                <w:lang w:val="fr-FR" w:eastAsia="en-US"/>
              </w:rPr>
            </w:pPr>
          </w:p>
        </w:tc>
      </w:tr>
      <w:tr w:rsidR="00BD2F3A" w:rsidRPr="002A793C" w14:paraId="674202F9" w14:textId="77777777" w:rsidTr="008D43E2">
        <w:trPr>
          <w:trHeight w:val="1608"/>
        </w:trPr>
        <w:tc>
          <w:tcPr>
            <w:tcW w:w="9720" w:type="dxa"/>
            <w:tcBorders>
              <w:top w:val="nil"/>
              <w:left w:val="nil"/>
              <w:bottom w:val="single" w:sz="4" w:space="0" w:color="auto"/>
              <w:right w:val="nil"/>
            </w:tcBorders>
          </w:tcPr>
          <w:p w14:paraId="5EA16785" w14:textId="77777777" w:rsidR="00BD2F3A" w:rsidRPr="002A793C" w:rsidRDefault="00BD2F3A" w:rsidP="008D43E2">
            <w:pPr>
              <w:tabs>
                <w:tab w:val="left" w:pos="851"/>
              </w:tabs>
              <w:spacing w:line="276" w:lineRule="auto"/>
              <w:ind w:left="0" w:right="0"/>
              <w:jc w:val="both"/>
              <w:rPr>
                <w:rFonts w:ascii="Arial" w:hAnsi="Arial" w:cs="Arial"/>
                <w:u w:val="single"/>
                <w:lang w:val="fr-FR" w:eastAsia="en-US"/>
              </w:rPr>
            </w:pPr>
            <w:r w:rsidRPr="002A793C">
              <w:rPr>
                <w:rFonts w:ascii="Arial" w:hAnsi="Arial" w:cs="Arial"/>
                <w:u w:val="single"/>
                <w:lang w:val="fr-FR" w:eastAsia="en-US"/>
              </w:rPr>
              <w:t>Le candidat indique dans le présent document, les prestations qu’il s’engage à mettre en œuvre dans le cadre de l’exécution du marché.</w:t>
            </w:r>
          </w:p>
          <w:p w14:paraId="710D3BEB" w14:textId="77777777" w:rsidR="00BD2F3A" w:rsidRPr="002A793C" w:rsidRDefault="00BD2F3A" w:rsidP="008D43E2">
            <w:pPr>
              <w:spacing w:line="276" w:lineRule="auto"/>
              <w:rPr>
                <w:rFonts w:ascii="Arial" w:hAnsi="Arial" w:cs="Arial"/>
                <w:lang w:val="fr-FR" w:eastAsia="en-US"/>
              </w:rPr>
            </w:pPr>
          </w:p>
          <w:p w14:paraId="23C0A813" w14:textId="77777777" w:rsidR="00BD2F3A" w:rsidRPr="002A793C" w:rsidRDefault="00BD2F3A" w:rsidP="008D43E2">
            <w:pPr>
              <w:tabs>
                <w:tab w:val="left" w:pos="851"/>
              </w:tabs>
              <w:spacing w:line="276" w:lineRule="auto"/>
              <w:ind w:left="0" w:right="0"/>
              <w:jc w:val="both"/>
              <w:rPr>
                <w:rFonts w:ascii="Arial" w:hAnsi="Arial" w:cs="Arial"/>
                <w:lang w:val="fr-FR" w:eastAsia="en-US"/>
              </w:rPr>
            </w:pPr>
            <w:r w:rsidRPr="002A793C">
              <w:rPr>
                <w:rFonts w:ascii="Arial" w:hAnsi="Arial" w:cs="Arial"/>
                <w:lang w:val="fr-FR" w:eastAsia="en-US"/>
              </w:rPr>
              <w:t>Chaque élément est évalué sur la base des réponses apportées dans le présent cadre de réponse et tous documents ou fiches techniques joints par le candidat permettant de vérifier la conformité de l’offre aux exigences du CCP CNRS/DR18/</w:t>
            </w:r>
          </w:p>
          <w:p w14:paraId="30FCA490" w14:textId="77777777" w:rsidR="00BD2F3A" w:rsidRPr="002A793C" w:rsidRDefault="00BD2F3A" w:rsidP="008D43E2">
            <w:pPr>
              <w:spacing w:line="276" w:lineRule="auto"/>
              <w:rPr>
                <w:rFonts w:ascii="Arial" w:hAnsi="Arial" w:cs="Arial"/>
                <w:lang w:val="fr-FR" w:eastAsia="en-US"/>
              </w:rPr>
            </w:pPr>
          </w:p>
        </w:tc>
      </w:tr>
      <w:tr w:rsidR="00BD2F3A" w:rsidRPr="002A793C" w14:paraId="3F5E954B" w14:textId="77777777" w:rsidTr="008D43E2">
        <w:tc>
          <w:tcPr>
            <w:tcW w:w="9720" w:type="dxa"/>
            <w:tcBorders>
              <w:top w:val="single" w:sz="4" w:space="0" w:color="auto"/>
              <w:left w:val="nil"/>
              <w:bottom w:val="nil"/>
              <w:right w:val="nil"/>
            </w:tcBorders>
          </w:tcPr>
          <w:p w14:paraId="6A79026A" w14:textId="77777777" w:rsidR="00BD2F3A" w:rsidRPr="002A793C" w:rsidRDefault="00BD2F3A" w:rsidP="008D43E2">
            <w:pPr>
              <w:tabs>
                <w:tab w:val="left" w:pos="851"/>
              </w:tabs>
              <w:spacing w:line="276" w:lineRule="auto"/>
              <w:ind w:left="0" w:right="0"/>
              <w:jc w:val="both"/>
              <w:rPr>
                <w:rFonts w:ascii="Arial" w:hAnsi="Arial" w:cs="Arial"/>
                <w:lang w:val="fr-FR" w:eastAsia="en-US"/>
              </w:rPr>
            </w:pPr>
          </w:p>
        </w:tc>
      </w:tr>
    </w:tbl>
    <w:p w14:paraId="2A923098" w14:textId="77777777" w:rsidR="00BD2F3A" w:rsidRPr="00E416ED" w:rsidRDefault="00BD2F3A" w:rsidP="00BD2F3A">
      <w:pPr>
        <w:tabs>
          <w:tab w:val="left" w:pos="851"/>
        </w:tabs>
        <w:ind w:left="0" w:right="0"/>
        <w:jc w:val="both"/>
        <w:rPr>
          <w:rFonts w:ascii="Arial" w:hAnsi="Arial" w:cs="Arial"/>
          <w:b/>
          <w:bCs/>
          <w:lang w:val="fr-FR"/>
        </w:rPr>
      </w:pPr>
      <w:r w:rsidRPr="00E416ED">
        <w:rPr>
          <w:rFonts w:ascii="Arial" w:hAnsi="Arial" w:cs="Arial"/>
          <w:b/>
          <w:bCs/>
          <w:lang w:val="fr-FR"/>
        </w:rPr>
        <w:t xml:space="preserve">L’attention des candidats est appelée sur le fait qu’en cas de non-renseignement des éléments matérialisés par un astérisque </w:t>
      </w:r>
      <w:r w:rsidRPr="00E416ED">
        <w:rPr>
          <w:rFonts w:ascii="Arial" w:hAnsi="Arial" w:cs="Arial"/>
          <w:b/>
          <w:bCs/>
          <w:sz w:val="32"/>
          <w:szCs w:val="32"/>
          <w:highlight w:val="yellow"/>
          <w:lang w:val="fr-FR"/>
        </w:rPr>
        <w:t>(*)</w:t>
      </w:r>
      <w:r w:rsidRPr="00E416ED">
        <w:rPr>
          <w:rFonts w:ascii="Arial" w:hAnsi="Arial" w:cs="Arial"/>
          <w:b/>
          <w:bCs/>
          <w:lang w:val="fr-FR"/>
        </w:rPr>
        <w:t xml:space="preserve"> dans le CRT, l’offre sera considérée comme incomplète et donc irrégulière. Elle ne sera alors pas classée.</w:t>
      </w:r>
    </w:p>
    <w:p w14:paraId="455F0299" w14:textId="77777777" w:rsidR="00BD2F3A" w:rsidRPr="002A793C" w:rsidRDefault="00BD2F3A" w:rsidP="00BD2F3A">
      <w:pPr>
        <w:tabs>
          <w:tab w:val="left" w:pos="851"/>
        </w:tabs>
        <w:ind w:left="0" w:right="0"/>
        <w:jc w:val="both"/>
        <w:rPr>
          <w:rFonts w:ascii="Arial" w:hAnsi="Arial" w:cs="Arial"/>
          <w:lang w:val="fr-FR"/>
        </w:rPr>
      </w:pPr>
    </w:p>
    <w:p w14:paraId="68F37714" w14:textId="77777777" w:rsidR="00BD2F3A" w:rsidRPr="002A793C" w:rsidRDefault="00BD2F3A" w:rsidP="00BD2F3A">
      <w:pPr>
        <w:tabs>
          <w:tab w:val="left" w:pos="851"/>
        </w:tabs>
        <w:ind w:left="0" w:right="0"/>
        <w:jc w:val="both"/>
        <w:rPr>
          <w:rFonts w:ascii="Arial" w:hAnsi="Arial" w:cs="Arial"/>
          <w:lang w:val="fr-FR"/>
        </w:rPr>
      </w:pPr>
      <w:r w:rsidRPr="002A793C">
        <w:rPr>
          <w:rFonts w:ascii="Arial" w:hAnsi="Arial" w:cs="Arial"/>
          <w:lang w:val="fr-FR"/>
        </w:rPr>
        <w:t>En ce qui concerne les autres champs, l’absence de réponse sera considérée comme une absence d’engagement du candidat sur l’item concerné et pénalisera la note attribuée à l’offre du candidat.</w:t>
      </w:r>
    </w:p>
    <w:p w14:paraId="5F2C2FC0" w14:textId="77777777" w:rsidR="00BD2F3A" w:rsidRPr="002A793C" w:rsidRDefault="00BD2F3A" w:rsidP="00BD2F3A">
      <w:pPr>
        <w:tabs>
          <w:tab w:val="left" w:pos="851"/>
        </w:tabs>
        <w:ind w:left="0" w:right="0"/>
        <w:jc w:val="both"/>
        <w:rPr>
          <w:rFonts w:ascii="Arial" w:hAnsi="Arial" w:cs="Arial"/>
          <w:lang w:val="fr-FR"/>
        </w:rPr>
      </w:pPr>
      <w:r w:rsidRPr="002A793C">
        <w:rPr>
          <w:rFonts w:ascii="Arial" w:hAnsi="Arial" w:cs="Arial"/>
          <w:lang w:val="fr-FR"/>
        </w:rPr>
        <w:br w:type="page"/>
      </w:r>
    </w:p>
    <w:p w14:paraId="3D30D1C2" w14:textId="6EEB8400" w:rsidR="00BD2F3A" w:rsidRPr="002A793C" w:rsidRDefault="00BD2F3A" w:rsidP="00BD2F3A">
      <w:pPr>
        <w:tabs>
          <w:tab w:val="left" w:pos="851"/>
        </w:tabs>
        <w:ind w:left="0" w:right="0"/>
        <w:jc w:val="both"/>
        <w:rPr>
          <w:rFonts w:ascii="Arial" w:hAnsi="Arial" w:cs="Arial"/>
          <w:lang w:val="fr-FR"/>
        </w:rPr>
      </w:pPr>
      <w:r w:rsidRPr="002A793C">
        <w:rPr>
          <w:rFonts w:ascii="Arial" w:hAnsi="Arial" w:cs="Arial"/>
          <w:b/>
          <w:lang w:val="fr-FR"/>
        </w:rPr>
        <w:lastRenderedPageBreak/>
        <w:t xml:space="preserve">Le candidat est invité à répondre le plus précisément possible aux demandes </w:t>
      </w:r>
      <w:r w:rsidR="0025370D" w:rsidRPr="002A793C">
        <w:rPr>
          <w:rFonts w:ascii="Arial" w:hAnsi="Arial" w:cs="Arial"/>
          <w:b/>
          <w:lang w:val="fr-FR"/>
        </w:rPr>
        <w:t>suivantes :</w:t>
      </w:r>
    </w:p>
    <w:p w14:paraId="14EBE6BB" w14:textId="77777777" w:rsidR="00BD2F3A" w:rsidRPr="002A793C" w:rsidRDefault="00BD2F3A" w:rsidP="00BD2F3A">
      <w:pPr>
        <w:pStyle w:val="Corpsdetexte"/>
        <w:ind w:right="-28"/>
        <w:jc w:val="both"/>
        <w:rPr>
          <w:rFonts w:ascii="Arial" w:hAnsi="Arial" w:cs="Arial"/>
          <w:b/>
        </w:rPr>
      </w:pPr>
    </w:p>
    <w:p w14:paraId="38FF52F3" w14:textId="316B5061" w:rsidR="00BD2F3A" w:rsidRPr="002A793C" w:rsidRDefault="00BD2F3A" w:rsidP="00BD2F3A">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2A793C">
        <w:rPr>
          <w:rFonts w:ascii="Arial" w:hAnsi="Arial" w:cs="Arial"/>
          <w:b/>
        </w:rPr>
        <w:t xml:space="preserve">I – Le critère valeur technique (valant </w:t>
      </w:r>
      <w:r w:rsidR="00D2746F" w:rsidRPr="002A793C">
        <w:rPr>
          <w:rFonts w:ascii="Arial" w:hAnsi="Arial" w:cs="Arial"/>
          <w:b/>
        </w:rPr>
        <w:t>62.5</w:t>
      </w:r>
      <w:r w:rsidRPr="002A793C">
        <w:rPr>
          <w:rFonts w:ascii="Arial" w:hAnsi="Arial" w:cs="Arial"/>
          <w:b/>
        </w:rPr>
        <w:t>% de la note globale)</w:t>
      </w:r>
    </w:p>
    <w:p w14:paraId="361E04E7" w14:textId="77777777" w:rsidR="00BD2F3A" w:rsidRPr="002A793C" w:rsidRDefault="00BD2F3A" w:rsidP="00BD2F3A">
      <w:pPr>
        <w:jc w:val="both"/>
        <w:rPr>
          <w:rFonts w:ascii="Arial" w:hAnsi="Arial" w:cs="Arial"/>
          <w:b/>
          <w:lang w:val="fr-FR"/>
        </w:rPr>
      </w:pPr>
    </w:p>
    <w:p w14:paraId="38AED67A" w14:textId="77777777" w:rsidR="00BD2F3A" w:rsidRPr="002A793C" w:rsidRDefault="00BD2F3A" w:rsidP="00BD2F3A">
      <w:pPr>
        <w:pStyle w:val="StyleTimesNewRoman12ptNonGrasAvant6ptInterligne"/>
        <w:spacing w:after="160"/>
        <w:jc w:val="both"/>
        <w:rPr>
          <w:rFonts w:ascii="Arial" w:hAnsi="Arial" w:cs="Arial"/>
          <w:b/>
          <w:szCs w:val="24"/>
          <w:u w:val="single"/>
        </w:rPr>
      </w:pPr>
    </w:p>
    <w:p w14:paraId="2666E7E1" w14:textId="1C6B6383" w:rsidR="00BD2F3A" w:rsidRPr="002A793C" w:rsidRDefault="00BD2F3A" w:rsidP="00BD2F3A">
      <w:pPr>
        <w:pStyle w:val="StyleTimesNewRoman12ptNonGrasAvant6ptInterligne"/>
        <w:numPr>
          <w:ilvl w:val="0"/>
          <w:numId w:val="3"/>
        </w:numPr>
        <w:spacing w:after="160"/>
        <w:ind w:left="720"/>
        <w:jc w:val="both"/>
        <w:rPr>
          <w:rFonts w:ascii="Arial" w:hAnsi="Arial" w:cs="Arial"/>
          <w:b/>
        </w:rPr>
      </w:pPr>
      <w:r w:rsidRPr="002A793C">
        <w:rPr>
          <w:rFonts w:ascii="Arial" w:hAnsi="Arial" w:cs="Arial"/>
          <w:sz w:val="32"/>
          <w:szCs w:val="32"/>
          <w:highlight w:val="yellow"/>
        </w:rPr>
        <w:t>(*)</w:t>
      </w:r>
      <w:r w:rsidRPr="002A793C">
        <w:rPr>
          <w:rFonts w:ascii="Arial" w:hAnsi="Arial" w:cs="Arial"/>
          <w:sz w:val="32"/>
          <w:szCs w:val="32"/>
        </w:rPr>
        <w:t xml:space="preserve"> </w:t>
      </w:r>
      <w:r w:rsidR="00CA5DD7" w:rsidRPr="002A793C">
        <w:rPr>
          <w:rFonts w:ascii="Arial" w:hAnsi="Arial" w:cs="Arial"/>
          <w:b/>
          <w:bCs/>
        </w:rPr>
        <w:t>Montrer la courbe représentant la puissance moyenne du laser, en Watt, en fonction de la longueur d’onde sur toute la plage entre 670 nm et 1030 nm. Quelle est la puissance maximale, e</w:t>
      </w:r>
      <w:r w:rsidR="003B0EB1">
        <w:rPr>
          <w:rFonts w:ascii="Arial" w:hAnsi="Arial" w:cs="Arial"/>
          <w:b/>
          <w:bCs/>
        </w:rPr>
        <w:t>n</w:t>
      </w:r>
      <w:r w:rsidR="00CA5DD7" w:rsidRPr="002A793C">
        <w:rPr>
          <w:rFonts w:ascii="Arial" w:hAnsi="Arial" w:cs="Arial"/>
          <w:b/>
          <w:bCs/>
        </w:rPr>
        <w:t xml:space="preserve"> Watt, délivrée par le laser à 780 nm ?</w:t>
      </w:r>
      <w:r w:rsidR="004A68EA" w:rsidRPr="002A793C">
        <w:rPr>
          <w:rFonts w:ascii="Arial" w:hAnsi="Arial" w:cs="Arial"/>
          <w:b/>
          <w:bCs/>
        </w:rPr>
        <w:t xml:space="preserve"> (</w:t>
      </w:r>
      <w:r w:rsidR="00294E85" w:rsidRPr="002A793C">
        <w:rPr>
          <w:rFonts w:ascii="Arial" w:hAnsi="Arial" w:cs="Arial"/>
          <w:b/>
          <w:bCs/>
        </w:rPr>
        <w:t>20</w:t>
      </w:r>
      <w:r w:rsidR="004A68EA" w:rsidRPr="002A793C">
        <w:rPr>
          <w:rFonts w:ascii="Arial" w:hAnsi="Arial" w:cs="Arial"/>
          <w:b/>
          <w:bCs/>
        </w:rPr>
        <w:t xml:space="preserve"> %)</w:t>
      </w:r>
    </w:p>
    <w:tbl>
      <w:tblPr>
        <w:tblStyle w:val="Grilledutableau1"/>
        <w:tblW w:w="9118" w:type="dxa"/>
        <w:tblInd w:w="170" w:type="dxa"/>
        <w:tblLook w:val="04A0" w:firstRow="1" w:lastRow="0" w:firstColumn="1" w:lastColumn="0" w:noHBand="0" w:noVBand="1"/>
      </w:tblPr>
      <w:tblGrid>
        <w:gridCol w:w="9118"/>
      </w:tblGrid>
      <w:tr w:rsidR="00BD2F3A" w:rsidRPr="002A793C" w14:paraId="5A046CCD" w14:textId="77777777" w:rsidTr="008D43E2">
        <w:trPr>
          <w:trHeight w:val="1227"/>
        </w:trPr>
        <w:tc>
          <w:tcPr>
            <w:tcW w:w="9118" w:type="dxa"/>
            <w:tcBorders>
              <w:top w:val="single" w:sz="4" w:space="0" w:color="000000"/>
              <w:left w:val="single" w:sz="4" w:space="0" w:color="000000"/>
              <w:bottom w:val="single" w:sz="4" w:space="0" w:color="000000"/>
              <w:right w:val="single" w:sz="4" w:space="0" w:color="000000"/>
            </w:tcBorders>
          </w:tcPr>
          <w:p w14:paraId="54DA693F" w14:textId="30C349EC" w:rsidR="00BD2F3A" w:rsidRPr="002A793C" w:rsidRDefault="00BD2F3A" w:rsidP="008D43E2">
            <w:pPr>
              <w:suppressAutoHyphens/>
              <w:autoSpaceDE/>
              <w:adjustRightInd/>
              <w:ind w:left="0"/>
              <w:jc w:val="left"/>
              <w:rPr>
                <w:rFonts w:ascii="Calibri" w:eastAsia="Calibri" w:hAnsi="Calibri"/>
                <w:szCs w:val="20"/>
                <w:lang w:val="fr-FR" w:eastAsia="en-US"/>
              </w:rPr>
            </w:pPr>
          </w:p>
        </w:tc>
      </w:tr>
    </w:tbl>
    <w:p w14:paraId="76CEE948" w14:textId="42FB7D8C" w:rsidR="00BD2F3A" w:rsidRPr="002A793C" w:rsidRDefault="00BD2F3A" w:rsidP="00BD2F3A">
      <w:pPr>
        <w:suppressAutoHyphens/>
        <w:autoSpaceDE/>
        <w:adjustRightInd/>
        <w:jc w:val="left"/>
        <w:rPr>
          <w:rFonts w:ascii="Arial" w:hAnsi="Arial" w:cs="Arial"/>
          <w:lang w:val="fr-FR"/>
        </w:rPr>
      </w:pPr>
    </w:p>
    <w:p w14:paraId="21F9BB29" w14:textId="4BE09A2E" w:rsidR="00290B5C" w:rsidRPr="002A793C" w:rsidRDefault="00290B5C" w:rsidP="00290B5C">
      <w:pPr>
        <w:pStyle w:val="StyleTimesNewRoman12ptNonGrasAvant6ptInterligne"/>
        <w:numPr>
          <w:ilvl w:val="0"/>
          <w:numId w:val="3"/>
        </w:numPr>
        <w:spacing w:after="160"/>
        <w:ind w:left="720"/>
        <w:jc w:val="both"/>
        <w:rPr>
          <w:rFonts w:ascii="Arial" w:hAnsi="Arial" w:cs="Arial"/>
          <w:b/>
        </w:rPr>
      </w:pPr>
      <w:r w:rsidRPr="002A793C">
        <w:rPr>
          <w:rFonts w:ascii="Arial" w:hAnsi="Arial" w:cs="Arial"/>
          <w:sz w:val="32"/>
          <w:szCs w:val="32"/>
          <w:highlight w:val="yellow"/>
        </w:rPr>
        <w:t>(*)</w:t>
      </w:r>
      <w:r w:rsidRPr="002A793C">
        <w:rPr>
          <w:rFonts w:ascii="Arial" w:hAnsi="Arial" w:cs="Arial"/>
          <w:sz w:val="32"/>
          <w:szCs w:val="32"/>
        </w:rPr>
        <w:t xml:space="preserve"> </w:t>
      </w:r>
      <w:r w:rsidR="00A655E7" w:rsidRPr="002A793C">
        <w:rPr>
          <w:rFonts w:ascii="Arial" w:hAnsi="Arial" w:cs="Arial"/>
          <w:b/>
          <w:bCs/>
        </w:rPr>
        <w:t>Quelle est la plage d’</w:t>
      </w:r>
      <w:proofErr w:type="spellStart"/>
      <w:r w:rsidR="00A655E7" w:rsidRPr="002A793C">
        <w:rPr>
          <w:rFonts w:ascii="Arial" w:hAnsi="Arial" w:cs="Arial"/>
          <w:b/>
          <w:bCs/>
        </w:rPr>
        <w:t>accordabilité</w:t>
      </w:r>
      <w:proofErr w:type="spellEnd"/>
      <w:r w:rsidR="00A655E7" w:rsidRPr="002A793C">
        <w:rPr>
          <w:rFonts w:ascii="Arial" w:hAnsi="Arial" w:cs="Arial"/>
          <w:b/>
          <w:bCs/>
        </w:rPr>
        <w:t xml:space="preserve"> sans saut de mode, en GHz, autour de 770 nm ?</w:t>
      </w:r>
      <w:r w:rsidR="00635635" w:rsidRPr="002A793C">
        <w:rPr>
          <w:rFonts w:ascii="Arial" w:hAnsi="Arial" w:cs="Arial"/>
          <w:b/>
          <w:bCs/>
        </w:rPr>
        <w:t xml:space="preserve"> Présenter les courbes des mesures démontrant </w:t>
      </w:r>
      <w:r w:rsidR="000D3383" w:rsidRPr="002A793C">
        <w:rPr>
          <w:rFonts w:ascii="Arial" w:hAnsi="Arial" w:cs="Arial"/>
          <w:b/>
          <w:bCs/>
        </w:rPr>
        <w:t>la plage</w:t>
      </w:r>
      <w:r w:rsidR="00635635" w:rsidRPr="002A793C">
        <w:rPr>
          <w:rFonts w:ascii="Arial" w:hAnsi="Arial" w:cs="Arial"/>
          <w:b/>
          <w:bCs/>
        </w:rPr>
        <w:t xml:space="preserve"> </w:t>
      </w:r>
      <w:r w:rsidR="009553FA" w:rsidRPr="002A793C">
        <w:rPr>
          <w:rFonts w:ascii="Arial" w:hAnsi="Arial" w:cs="Arial"/>
          <w:b/>
          <w:bCs/>
        </w:rPr>
        <w:t>d’</w:t>
      </w:r>
      <w:proofErr w:type="spellStart"/>
      <w:r w:rsidR="00635635" w:rsidRPr="002A793C">
        <w:rPr>
          <w:rFonts w:ascii="Arial" w:hAnsi="Arial" w:cs="Arial"/>
          <w:b/>
          <w:bCs/>
        </w:rPr>
        <w:t>accordabilité</w:t>
      </w:r>
      <w:proofErr w:type="spellEnd"/>
      <w:r w:rsidR="00635635" w:rsidRPr="002A793C">
        <w:rPr>
          <w:rFonts w:ascii="Arial" w:hAnsi="Arial" w:cs="Arial"/>
          <w:b/>
          <w:bCs/>
        </w:rPr>
        <w:t xml:space="preserve"> sans saut de mode.</w:t>
      </w:r>
      <w:r w:rsidR="004A68EA" w:rsidRPr="002A793C">
        <w:rPr>
          <w:rFonts w:ascii="Arial" w:hAnsi="Arial" w:cs="Arial"/>
          <w:b/>
          <w:bCs/>
        </w:rPr>
        <w:t xml:space="preserve"> (</w:t>
      </w:r>
      <w:r w:rsidR="001174AB" w:rsidRPr="002A793C">
        <w:rPr>
          <w:rFonts w:ascii="Arial" w:hAnsi="Arial" w:cs="Arial"/>
          <w:b/>
          <w:bCs/>
        </w:rPr>
        <w:t>1</w:t>
      </w:r>
      <w:r w:rsidR="00294E85" w:rsidRPr="002A793C">
        <w:rPr>
          <w:rFonts w:ascii="Arial" w:hAnsi="Arial" w:cs="Arial"/>
          <w:b/>
          <w:bCs/>
        </w:rPr>
        <w:t>0</w:t>
      </w:r>
      <w:r w:rsidR="004A68EA" w:rsidRPr="002A793C">
        <w:rPr>
          <w:rFonts w:ascii="Arial" w:hAnsi="Arial" w:cs="Arial"/>
          <w:b/>
          <w:bCs/>
        </w:rPr>
        <w:t xml:space="preserve"> %)</w:t>
      </w:r>
    </w:p>
    <w:tbl>
      <w:tblPr>
        <w:tblStyle w:val="Grilledutableau1"/>
        <w:tblW w:w="9118" w:type="dxa"/>
        <w:tblInd w:w="170" w:type="dxa"/>
        <w:tblLook w:val="04A0" w:firstRow="1" w:lastRow="0" w:firstColumn="1" w:lastColumn="0" w:noHBand="0" w:noVBand="1"/>
      </w:tblPr>
      <w:tblGrid>
        <w:gridCol w:w="9118"/>
      </w:tblGrid>
      <w:tr w:rsidR="00290B5C" w:rsidRPr="002A793C" w14:paraId="4F45CC40" w14:textId="77777777" w:rsidTr="00837E2D">
        <w:trPr>
          <w:trHeight w:val="1227"/>
        </w:trPr>
        <w:tc>
          <w:tcPr>
            <w:tcW w:w="9118" w:type="dxa"/>
            <w:tcBorders>
              <w:top w:val="single" w:sz="4" w:space="0" w:color="000000"/>
              <w:left w:val="single" w:sz="4" w:space="0" w:color="000000"/>
              <w:bottom w:val="single" w:sz="4" w:space="0" w:color="000000"/>
              <w:right w:val="single" w:sz="4" w:space="0" w:color="000000"/>
            </w:tcBorders>
          </w:tcPr>
          <w:p w14:paraId="048DCEDE" w14:textId="4486A88B" w:rsidR="00290B5C" w:rsidRPr="002A793C" w:rsidRDefault="00290B5C" w:rsidP="00837E2D">
            <w:pPr>
              <w:suppressAutoHyphens/>
              <w:autoSpaceDE/>
              <w:adjustRightInd/>
              <w:ind w:left="0"/>
              <w:jc w:val="left"/>
              <w:rPr>
                <w:rFonts w:ascii="Calibri" w:eastAsia="Calibri" w:hAnsi="Calibri"/>
                <w:szCs w:val="20"/>
                <w:lang w:val="fr-FR" w:eastAsia="en-US"/>
              </w:rPr>
            </w:pPr>
          </w:p>
        </w:tc>
      </w:tr>
    </w:tbl>
    <w:p w14:paraId="7C7B51B0" w14:textId="77777777" w:rsidR="00290B5C" w:rsidRPr="002A793C" w:rsidRDefault="00290B5C" w:rsidP="00BD2F3A">
      <w:pPr>
        <w:suppressAutoHyphens/>
        <w:autoSpaceDE/>
        <w:adjustRightInd/>
        <w:jc w:val="left"/>
        <w:rPr>
          <w:rFonts w:ascii="Arial" w:hAnsi="Arial" w:cs="Arial"/>
          <w:lang w:val="fr-FR"/>
        </w:rPr>
      </w:pPr>
    </w:p>
    <w:p w14:paraId="7AD8762C" w14:textId="738CCE57" w:rsidR="00BD2F3A" w:rsidRPr="002A793C" w:rsidRDefault="00BD2F3A" w:rsidP="00BD2F3A">
      <w:pPr>
        <w:pStyle w:val="StyleTimesNewRoman12ptNonGrasAvant6ptInterligne"/>
        <w:numPr>
          <w:ilvl w:val="0"/>
          <w:numId w:val="3"/>
        </w:numPr>
        <w:spacing w:after="160"/>
        <w:jc w:val="both"/>
        <w:rPr>
          <w:b/>
          <w:bCs/>
          <w:szCs w:val="26"/>
        </w:rPr>
      </w:pPr>
      <w:r w:rsidRPr="002A793C">
        <w:rPr>
          <w:rFonts w:ascii="Arial" w:hAnsi="Arial" w:cs="Arial"/>
          <w:sz w:val="32"/>
          <w:szCs w:val="32"/>
          <w:highlight w:val="yellow"/>
        </w:rPr>
        <w:t>(*)</w:t>
      </w:r>
      <w:r w:rsidRPr="002A793C">
        <w:rPr>
          <w:rFonts w:ascii="Arial" w:hAnsi="Arial" w:cs="Arial"/>
          <w:sz w:val="32"/>
          <w:szCs w:val="32"/>
        </w:rPr>
        <w:t xml:space="preserve"> </w:t>
      </w:r>
      <w:r w:rsidR="00A422CE" w:rsidRPr="002A793C">
        <w:rPr>
          <w:rFonts w:ascii="Arial" w:hAnsi="Arial" w:cs="Arial"/>
          <w:b/>
          <w:bCs/>
        </w:rPr>
        <w:t xml:space="preserve">Détailler les performances en termes de largeurs de raie </w:t>
      </w:r>
      <w:proofErr w:type="spellStart"/>
      <w:r w:rsidR="00A422CE" w:rsidRPr="002A793C">
        <w:rPr>
          <w:rFonts w:ascii="Arial" w:hAnsi="Arial" w:cs="Arial"/>
          <w:b/>
          <w:bCs/>
        </w:rPr>
        <w:t>rms</w:t>
      </w:r>
      <w:proofErr w:type="spellEnd"/>
      <w:r w:rsidR="00A422CE" w:rsidRPr="002A793C">
        <w:rPr>
          <w:rFonts w:ascii="Arial" w:hAnsi="Arial" w:cs="Arial"/>
          <w:b/>
          <w:bCs/>
        </w:rPr>
        <w:t xml:space="preserve"> du laser, en kHz, mesurées sur une durée de 100 millisecondes et de 100 microsecondes</w:t>
      </w:r>
      <w:r w:rsidR="004A68EA" w:rsidRPr="002A793C">
        <w:rPr>
          <w:rFonts w:ascii="Arial" w:hAnsi="Arial" w:cs="Arial"/>
          <w:b/>
          <w:bCs/>
        </w:rPr>
        <w:t xml:space="preserve"> </w:t>
      </w:r>
      <w:r w:rsidR="002F2505" w:rsidRPr="002A793C">
        <w:rPr>
          <w:rFonts w:ascii="Arial" w:hAnsi="Arial" w:cs="Arial"/>
          <w:b/>
          <w:bCs/>
        </w:rPr>
        <w:t xml:space="preserve">et préciser le procédé de mesure de ces </w:t>
      </w:r>
      <w:r w:rsidR="009D1778" w:rsidRPr="002A793C">
        <w:rPr>
          <w:rFonts w:ascii="Arial" w:hAnsi="Arial" w:cs="Arial"/>
          <w:b/>
          <w:bCs/>
        </w:rPr>
        <w:t>paramètres</w:t>
      </w:r>
      <w:r w:rsidR="002F2505" w:rsidRPr="002A793C">
        <w:rPr>
          <w:rFonts w:ascii="Arial" w:hAnsi="Arial" w:cs="Arial"/>
          <w:b/>
          <w:bCs/>
        </w:rPr>
        <w:t xml:space="preserve">. </w:t>
      </w:r>
      <w:r w:rsidR="004A68EA" w:rsidRPr="002A793C">
        <w:rPr>
          <w:rFonts w:ascii="Arial" w:hAnsi="Arial" w:cs="Arial"/>
          <w:b/>
          <w:bCs/>
        </w:rPr>
        <w:t>(</w:t>
      </w:r>
      <w:r w:rsidR="00294E85" w:rsidRPr="002A793C">
        <w:rPr>
          <w:rFonts w:ascii="Arial" w:hAnsi="Arial" w:cs="Arial"/>
          <w:b/>
          <w:bCs/>
        </w:rPr>
        <w:t>20</w:t>
      </w:r>
      <w:r w:rsidR="004A68EA" w:rsidRPr="002A793C">
        <w:rPr>
          <w:rFonts w:ascii="Arial" w:hAnsi="Arial" w:cs="Arial"/>
          <w:b/>
          <w:bCs/>
        </w:rPr>
        <w:t xml:space="preserve"> %)</w:t>
      </w:r>
    </w:p>
    <w:tbl>
      <w:tblPr>
        <w:tblStyle w:val="Grilledutableau1"/>
        <w:tblW w:w="9118" w:type="dxa"/>
        <w:tblInd w:w="170" w:type="dxa"/>
        <w:tblLook w:val="04A0" w:firstRow="1" w:lastRow="0" w:firstColumn="1" w:lastColumn="0" w:noHBand="0" w:noVBand="1"/>
      </w:tblPr>
      <w:tblGrid>
        <w:gridCol w:w="9118"/>
      </w:tblGrid>
      <w:tr w:rsidR="00BD2F3A" w:rsidRPr="002A793C" w14:paraId="28AC4BFA" w14:textId="77777777" w:rsidTr="008D43E2">
        <w:trPr>
          <w:trHeight w:val="1105"/>
        </w:trPr>
        <w:tc>
          <w:tcPr>
            <w:tcW w:w="9118" w:type="dxa"/>
            <w:tcBorders>
              <w:top w:val="single" w:sz="4" w:space="0" w:color="000000"/>
              <w:left w:val="single" w:sz="4" w:space="0" w:color="000000"/>
              <w:bottom w:val="single" w:sz="4" w:space="0" w:color="000000"/>
              <w:right w:val="single" w:sz="4" w:space="0" w:color="000000"/>
            </w:tcBorders>
          </w:tcPr>
          <w:p w14:paraId="5D3A8279" w14:textId="1C1B3C54" w:rsidR="00BD2F3A" w:rsidRPr="002A793C" w:rsidRDefault="00BD2F3A" w:rsidP="008D43E2">
            <w:pPr>
              <w:suppressAutoHyphens/>
              <w:autoSpaceDE/>
              <w:adjustRightInd/>
              <w:ind w:left="0"/>
              <w:jc w:val="left"/>
              <w:rPr>
                <w:rFonts w:ascii="Calibri" w:eastAsia="Calibri" w:hAnsi="Calibri"/>
                <w:szCs w:val="20"/>
                <w:lang w:val="fr-FR" w:eastAsia="en-US"/>
              </w:rPr>
            </w:pPr>
          </w:p>
        </w:tc>
      </w:tr>
    </w:tbl>
    <w:p w14:paraId="74EB7E7F" w14:textId="77777777" w:rsidR="00BD2F3A" w:rsidRPr="002A793C" w:rsidRDefault="00BD2F3A" w:rsidP="00BD2F3A">
      <w:pPr>
        <w:suppressAutoHyphens/>
        <w:autoSpaceDE/>
        <w:adjustRightInd/>
        <w:jc w:val="left"/>
        <w:rPr>
          <w:rFonts w:ascii="Arial" w:hAnsi="Arial" w:cs="Arial"/>
          <w:lang w:val="fr-FR"/>
        </w:rPr>
      </w:pPr>
    </w:p>
    <w:p w14:paraId="0960D5B0" w14:textId="2CA9E744" w:rsidR="00BD2F3A" w:rsidRPr="002A793C" w:rsidRDefault="00BD2F3A" w:rsidP="00BD2F3A">
      <w:pPr>
        <w:pStyle w:val="StyleTimesNewRoman12ptNonGrasAvant6ptInterligne"/>
        <w:numPr>
          <w:ilvl w:val="0"/>
          <w:numId w:val="3"/>
        </w:numPr>
        <w:spacing w:after="160"/>
        <w:jc w:val="both"/>
        <w:rPr>
          <w:rFonts w:ascii="Arial" w:hAnsi="Arial" w:cs="Arial"/>
          <w:b/>
          <w:bCs/>
          <w:szCs w:val="24"/>
        </w:rPr>
      </w:pPr>
      <w:r w:rsidRPr="002A793C">
        <w:rPr>
          <w:rFonts w:ascii="Arial" w:hAnsi="Arial" w:cs="Arial"/>
          <w:sz w:val="32"/>
          <w:szCs w:val="32"/>
          <w:highlight w:val="yellow"/>
        </w:rPr>
        <w:t>(</w:t>
      </w:r>
      <w:r w:rsidRPr="002A793C">
        <w:rPr>
          <w:rFonts w:ascii="Arial" w:hAnsi="Arial" w:cs="Arial"/>
          <w:b/>
          <w:bCs/>
          <w:szCs w:val="24"/>
          <w:highlight w:val="yellow"/>
        </w:rPr>
        <w:t>*)</w:t>
      </w:r>
      <w:r w:rsidRPr="002A793C">
        <w:rPr>
          <w:rFonts w:ascii="Arial" w:hAnsi="Arial" w:cs="Arial"/>
          <w:b/>
          <w:bCs/>
          <w:szCs w:val="24"/>
        </w:rPr>
        <w:t xml:space="preserve"> </w:t>
      </w:r>
      <w:r w:rsidR="005D4EFD" w:rsidRPr="002A793C">
        <w:rPr>
          <w:rFonts w:ascii="Arial" w:eastAsia="Calibri" w:hAnsi="Arial" w:cs="Arial"/>
          <w:b/>
          <w:bCs/>
          <w:szCs w:val="24"/>
        </w:rPr>
        <w:t>Automatisation, contrôle par ordinateur</w:t>
      </w:r>
      <w:r w:rsidR="008633B9" w:rsidRPr="002A793C">
        <w:rPr>
          <w:rFonts w:ascii="Arial" w:eastAsia="Calibri" w:hAnsi="Arial" w:cs="Arial"/>
          <w:b/>
          <w:bCs/>
          <w:szCs w:val="24"/>
        </w:rPr>
        <w:t>, ergonomie d’utilisation</w:t>
      </w:r>
      <w:r w:rsidR="005D4EFD" w:rsidRPr="002A793C">
        <w:rPr>
          <w:rFonts w:ascii="Arial" w:eastAsia="Calibri" w:hAnsi="Arial" w:cs="Arial"/>
          <w:b/>
          <w:bCs/>
          <w:szCs w:val="24"/>
        </w:rPr>
        <w:t>. Décrire l’ergonomie logicielle ainsi que les modes de communication à distance. Détailler les paramètres du laser contrôlable à distance. Expliquer tous les détails du procédé de changement de longueur d’onde, sur toute la plage entre 670 nm et 1030 nm, et d’optimisation, monitoring et stabilisation de la puissance nécessaires pour atteindre les spécifications du CCTP (par exemple changements d’optiques, alignement de la pompe, alignements optiques nécessaires, etc.).</w:t>
      </w:r>
      <w:r w:rsidR="004A68EA" w:rsidRPr="002A793C">
        <w:rPr>
          <w:rFonts w:ascii="Arial" w:hAnsi="Arial" w:cs="Arial"/>
          <w:b/>
          <w:bCs/>
          <w:szCs w:val="24"/>
        </w:rPr>
        <w:t xml:space="preserve"> (</w:t>
      </w:r>
      <w:r w:rsidR="00967CA5" w:rsidRPr="002A793C">
        <w:rPr>
          <w:rFonts w:ascii="Arial" w:hAnsi="Arial" w:cs="Arial"/>
          <w:b/>
          <w:bCs/>
          <w:szCs w:val="24"/>
        </w:rPr>
        <w:t>12</w:t>
      </w:r>
      <w:r w:rsidR="00294E85" w:rsidRPr="002A793C">
        <w:rPr>
          <w:rFonts w:ascii="Arial" w:hAnsi="Arial" w:cs="Arial"/>
          <w:b/>
          <w:bCs/>
          <w:szCs w:val="24"/>
        </w:rPr>
        <w:t>.5</w:t>
      </w:r>
      <w:r w:rsidR="004A68EA" w:rsidRPr="002A793C">
        <w:rPr>
          <w:rFonts w:ascii="Arial" w:hAnsi="Arial" w:cs="Arial"/>
          <w:b/>
          <w:bCs/>
          <w:szCs w:val="24"/>
        </w:rPr>
        <w:t xml:space="preserve"> %)</w:t>
      </w:r>
    </w:p>
    <w:tbl>
      <w:tblPr>
        <w:tblStyle w:val="Grilledutableau1"/>
        <w:tblW w:w="9118" w:type="dxa"/>
        <w:tblInd w:w="170" w:type="dxa"/>
        <w:tblLook w:val="04A0" w:firstRow="1" w:lastRow="0" w:firstColumn="1" w:lastColumn="0" w:noHBand="0" w:noVBand="1"/>
      </w:tblPr>
      <w:tblGrid>
        <w:gridCol w:w="9118"/>
      </w:tblGrid>
      <w:tr w:rsidR="00BD2F3A" w:rsidRPr="002A793C" w14:paraId="080D3358" w14:textId="77777777" w:rsidTr="008D43E2">
        <w:trPr>
          <w:trHeight w:val="1105"/>
        </w:trPr>
        <w:tc>
          <w:tcPr>
            <w:tcW w:w="9118" w:type="dxa"/>
            <w:tcBorders>
              <w:top w:val="single" w:sz="4" w:space="0" w:color="000000"/>
              <w:left w:val="single" w:sz="4" w:space="0" w:color="000000"/>
              <w:bottom w:val="single" w:sz="4" w:space="0" w:color="000000"/>
              <w:right w:val="single" w:sz="4" w:space="0" w:color="000000"/>
            </w:tcBorders>
          </w:tcPr>
          <w:p w14:paraId="62F264AD" w14:textId="1BF199A8" w:rsidR="00BD2F3A" w:rsidRPr="002A793C" w:rsidRDefault="00BD2F3A" w:rsidP="008D43E2">
            <w:pPr>
              <w:suppressAutoHyphens/>
              <w:autoSpaceDE/>
              <w:adjustRightInd/>
              <w:ind w:left="0"/>
              <w:jc w:val="left"/>
              <w:rPr>
                <w:rFonts w:ascii="Calibri" w:eastAsia="Calibri" w:hAnsi="Calibri"/>
                <w:szCs w:val="20"/>
                <w:lang w:val="fr-FR" w:eastAsia="en-US"/>
              </w:rPr>
            </w:pPr>
          </w:p>
        </w:tc>
      </w:tr>
    </w:tbl>
    <w:p w14:paraId="7D77590F" w14:textId="77777777" w:rsidR="00BD2F3A" w:rsidRPr="002A793C" w:rsidRDefault="00BD2F3A" w:rsidP="00BD2F3A">
      <w:pPr>
        <w:suppressAutoHyphens/>
        <w:autoSpaceDE/>
        <w:adjustRightInd/>
        <w:ind w:left="0"/>
        <w:jc w:val="left"/>
        <w:rPr>
          <w:rFonts w:ascii="Arial" w:hAnsi="Arial" w:cs="Arial"/>
          <w:lang w:val="fr-FR"/>
        </w:rPr>
      </w:pPr>
    </w:p>
    <w:p w14:paraId="6C947B8E" w14:textId="77777777" w:rsidR="00BD2F3A" w:rsidRPr="002A793C" w:rsidRDefault="00BD2F3A" w:rsidP="00BD2F3A">
      <w:pPr>
        <w:rPr>
          <w:rFonts w:eastAsia="Calibri"/>
          <w:lang w:val="fr-FR" w:eastAsia="en-US"/>
        </w:rPr>
      </w:pPr>
    </w:p>
    <w:p w14:paraId="1754F37F" w14:textId="16471464" w:rsidR="00BD2F3A" w:rsidRPr="002A793C" w:rsidRDefault="00BD2F3A" w:rsidP="00BD2F3A">
      <w:pPr>
        <w:pStyle w:val="Corpsdetexte"/>
        <w:pBdr>
          <w:top w:val="single" w:sz="12" w:space="0"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2A793C">
        <w:rPr>
          <w:rFonts w:ascii="Arial" w:hAnsi="Arial" w:cs="Arial"/>
          <w:b/>
        </w:rPr>
        <w:t xml:space="preserve">II – Le critère </w:t>
      </w:r>
      <w:proofErr w:type="gramStart"/>
      <w:r w:rsidRPr="002A793C">
        <w:rPr>
          <w:rFonts w:ascii="Arial" w:hAnsi="Arial" w:cs="Arial"/>
          <w:b/>
        </w:rPr>
        <w:t>Prix  (</w:t>
      </w:r>
      <w:proofErr w:type="gramEnd"/>
      <w:r w:rsidRPr="002A793C">
        <w:rPr>
          <w:rFonts w:ascii="Arial" w:hAnsi="Arial" w:cs="Arial"/>
          <w:b/>
        </w:rPr>
        <w:t xml:space="preserve">valant </w:t>
      </w:r>
      <w:r w:rsidR="0089218E" w:rsidRPr="002A793C">
        <w:rPr>
          <w:rFonts w:ascii="Arial" w:hAnsi="Arial" w:cs="Arial"/>
          <w:b/>
        </w:rPr>
        <w:t>25</w:t>
      </w:r>
      <w:r w:rsidRPr="002A793C">
        <w:rPr>
          <w:rFonts w:ascii="Arial" w:hAnsi="Arial" w:cs="Arial"/>
          <w:b/>
        </w:rPr>
        <w:t>% de la note globale)</w:t>
      </w:r>
    </w:p>
    <w:p w14:paraId="310DFAD2" w14:textId="77777777" w:rsidR="00BD2F3A" w:rsidRPr="002A793C" w:rsidRDefault="00BD2F3A" w:rsidP="00BD2F3A">
      <w:pPr>
        <w:jc w:val="both"/>
        <w:rPr>
          <w:rFonts w:ascii="Arial" w:hAnsi="Arial" w:cs="Arial"/>
          <w:b/>
          <w:lang w:val="fr-FR"/>
        </w:rPr>
      </w:pPr>
    </w:p>
    <w:p w14:paraId="005C2029" w14:textId="77777777" w:rsidR="00BD2F3A" w:rsidRPr="002A793C" w:rsidRDefault="00BD2F3A" w:rsidP="00BD2F3A">
      <w:pPr>
        <w:pStyle w:val="StyleTimesNewRoman12ptNonGrasAvant6ptInterligne"/>
        <w:numPr>
          <w:ilvl w:val="0"/>
          <w:numId w:val="2"/>
        </w:numPr>
        <w:spacing w:after="160"/>
        <w:ind w:left="1070"/>
        <w:jc w:val="both"/>
        <w:rPr>
          <w:rFonts w:ascii="Arial" w:hAnsi="Arial" w:cs="Arial"/>
          <w:b/>
          <w:bCs/>
          <w:szCs w:val="24"/>
        </w:rPr>
      </w:pPr>
      <w:r w:rsidRPr="002A793C">
        <w:rPr>
          <w:rFonts w:ascii="Arial" w:hAnsi="Arial" w:cs="Arial"/>
          <w:b/>
          <w:bCs/>
          <w:szCs w:val="24"/>
        </w:rPr>
        <w:t>Prix</w:t>
      </w:r>
    </w:p>
    <w:p w14:paraId="694A7E83" w14:textId="0BE0708F" w:rsidR="00BD2F3A" w:rsidRPr="002A793C" w:rsidRDefault="00BD2F3A" w:rsidP="00BD2F3A">
      <w:pPr>
        <w:pStyle w:val="StyleTimesNewRoman12ptNonGrasAvant6ptInterligne"/>
        <w:numPr>
          <w:ilvl w:val="0"/>
          <w:numId w:val="12"/>
        </w:numPr>
        <w:spacing w:after="160"/>
        <w:jc w:val="both"/>
        <w:rPr>
          <w:rFonts w:ascii="Arial" w:hAnsi="Arial" w:cs="Arial"/>
          <w:b/>
          <w:bCs/>
        </w:rPr>
      </w:pPr>
      <w:r w:rsidRPr="002A793C">
        <w:rPr>
          <w:rFonts w:ascii="Arial" w:hAnsi="Arial" w:cs="Arial"/>
          <w:b/>
          <w:bCs/>
          <w:sz w:val="32"/>
          <w:szCs w:val="32"/>
          <w:highlight w:val="yellow"/>
        </w:rPr>
        <w:t>(*)</w:t>
      </w:r>
      <w:r w:rsidRPr="002A793C">
        <w:rPr>
          <w:rFonts w:ascii="Arial" w:hAnsi="Arial" w:cs="Arial"/>
          <w:b/>
          <w:bCs/>
          <w:sz w:val="32"/>
          <w:szCs w:val="32"/>
        </w:rPr>
        <w:t xml:space="preserve"> </w:t>
      </w:r>
      <w:r w:rsidR="00290B5C" w:rsidRPr="002A793C">
        <w:rPr>
          <w:rFonts w:ascii="Arial" w:hAnsi="Arial" w:cs="Arial"/>
          <w:b/>
          <w:bCs/>
        </w:rPr>
        <w:t>Le candidat détaille le cout total de la solution proposée</w:t>
      </w:r>
      <w:r w:rsidR="00BD01AB" w:rsidRPr="002A793C">
        <w:rPr>
          <w:rFonts w:ascii="Arial" w:hAnsi="Arial" w:cs="Arial"/>
          <w:b/>
          <w:bCs/>
        </w:rPr>
        <w:t> :</w:t>
      </w:r>
    </w:p>
    <w:tbl>
      <w:tblPr>
        <w:tblStyle w:val="Grilledutableau1"/>
        <w:tblW w:w="9118" w:type="dxa"/>
        <w:tblInd w:w="170" w:type="dxa"/>
        <w:tblLook w:val="04A0" w:firstRow="1" w:lastRow="0" w:firstColumn="1" w:lastColumn="0" w:noHBand="0" w:noVBand="1"/>
      </w:tblPr>
      <w:tblGrid>
        <w:gridCol w:w="9118"/>
      </w:tblGrid>
      <w:tr w:rsidR="00BD2F3A" w:rsidRPr="002A793C" w14:paraId="789A2BE2" w14:textId="77777777" w:rsidTr="009553FA">
        <w:trPr>
          <w:trHeight w:val="1227"/>
        </w:trPr>
        <w:tc>
          <w:tcPr>
            <w:tcW w:w="9118" w:type="dxa"/>
          </w:tcPr>
          <w:p w14:paraId="69E45B94" w14:textId="77777777" w:rsidR="00BD2F3A" w:rsidRPr="002A793C" w:rsidRDefault="00BD2F3A" w:rsidP="008D43E2">
            <w:pPr>
              <w:suppressAutoHyphens/>
              <w:autoSpaceDE/>
              <w:autoSpaceDN/>
              <w:adjustRightInd/>
              <w:ind w:left="0"/>
              <w:jc w:val="left"/>
              <w:rPr>
                <w:rFonts w:ascii="Calibri" w:eastAsia="Calibri" w:hAnsi="Calibri"/>
                <w:szCs w:val="20"/>
                <w:lang w:val="fr-FR"/>
              </w:rPr>
            </w:pPr>
          </w:p>
        </w:tc>
      </w:tr>
    </w:tbl>
    <w:p w14:paraId="4D926540" w14:textId="77777777" w:rsidR="00BD2F3A" w:rsidRPr="002A793C" w:rsidRDefault="00BD2F3A" w:rsidP="00BD2F3A">
      <w:pPr>
        <w:ind w:left="0"/>
        <w:jc w:val="both"/>
        <w:rPr>
          <w:rFonts w:ascii="Arial" w:hAnsi="Arial" w:cs="Arial"/>
          <w:lang w:val="fr-FR"/>
        </w:rPr>
      </w:pPr>
    </w:p>
    <w:p w14:paraId="044334AD" w14:textId="77777777" w:rsidR="00BD2F3A" w:rsidRPr="002A793C" w:rsidRDefault="00BD2F3A" w:rsidP="00BD2F3A">
      <w:pPr>
        <w:rPr>
          <w:rFonts w:eastAsia="Calibri"/>
          <w:lang w:val="fr-FR" w:eastAsia="en-US"/>
        </w:rPr>
      </w:pPr>
    </w:p>
    <w:p w14:paraId="21487DF5" w14:textId="2AD45A67" w:rsidR="00BD2F3A" w:rsidRPr="002A793C" w:rsidRDefault="00BD2F3A" w:rsidP="00BD2F3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2A793C">
        <w:rPr>
          <w:rFonts w:ascii="Arial" w:hAnsi="Arial" w:cs="Arial"/>
          <w:b/>
        </w:rPr>
        <w:t>III</w:t>
      </w:r>
      <w:r w:rsidR="00EA6404" w:rsidRPr="002A793C">
        <w:rPr>
          <w:rFonts w:ascii="Arial" w:hAnsi="Arial" w:cs="Arial"/>
          <w:b/>
        </w:rPr>
        <w:t xml:space="preserve"> – Le critère de délai (valant</w:t>
      </w:r>
      <w:r w:rsidR="0007056C" w:rsidRPr="002A793C">
        <w:rPr>
          <w:rFonts w:ascii="Arial" w:hAnsi="Arial" w:cs="Arial"/>
          <w:b/>
        </w:rPr>
        <w:t xml:space="preserve"> </w:t>
      </w:r>
      <w:r w:rsidR="000528EC" w:rsidRPr="002A793C">
        <w:rPr>
          <w:rFonts w:ascii="Arial" w:hAnsi="Arial" w:cs="Arial"/>
          <w:b/>
        </w:rPr>
        <w:t>5</w:t>
      </w:r>
      <w:r w:rsidRPr="002A793C">
        <w:rPr>
          <w:rFonts w:ascii="Arial" w:hAnsi="Arial" w:cs="Arial"/>
          <w:b/>
        </w:rPr>
        <w:t>% de la note globale)</w:t>
      </w:r>
    </w:p>
    <w:p w14:paraId="5594B7F4" w14:textId="77777777" w:rsidR="006E080E" w:rsidRPr="002A793C" w:rsidRDefault="006E080E" w:rsidP="006E080E">
      <w:pPr>
        <w:tabs>
          <w:tab w:val="left" w:pos="851"/>
        </w:tabs>
        <w:ind w:left="0" w:right="0"/>
        <w:jc w:val="both"/>
        <w:rPr>
          <w:rFonts w:ascii="Arial" w:hAnsi="Arial" w:cs="Arial"/>
          <w:sz w:val="32"/>
          <w:szCs w:val="32"/>
          <w:highlight w:val="yellow"/>
          <w:lang w:val="fr-FR"/>
        </w:rPr>
      </w:pPr>
    </w:p>
    <w:p w14:paraId="2163A6E3" w14:textId="4B173D3A" w:rsidR="006E080E" w:rsidRPr="002A793C" w:rsidRDefault="006E080E" w:rsidP="006E080E">
      <w:pPr>
        <w:tabs>
          <w:tab w:val="left" w:pos="851"/>
        </w:tabs>
        <w:ind w:left="0" w:right="0"/>
        <w:jc w:val="both"/>
        <w:rPr>
          <w:rFonts w:ascii="Arial" w:hAnsi="Arial" w:cs="Arial"/>
          <w:b/>
          <w:bCs/>
          <w:lang w:val="fr-FR"/>
        </w:rPr>
      </w:pPr>
      <w:r w:rsidRPr="002A793C">
        <w:rPr>
          <w:rFonts w:ascii="Arial" w:hAnsi="Arial" w:cs="Arial"/>
          <w:sz w:val="32"/>
          <w:szCs w:val="32"/>
          <w:highlight w:val="yellow"/>
          <w:lang w:val="fr-FR"/>
        </w:rPr>
        <w:t>(*)</w:t>
      </w:r>
      <w:r w:rsidRPr="002A793C">
        <w:rPr>
          <w:rFonts w:ascii="Arial" w:hAnsi="Arial" w:cs="Arial"/>
          <w:sz w:val="32"/>
          <w:szCs w:val="32"/>
          <w:lang w:val="fr-FR"/>
        </w:rPr>
        <w:t xml:space="preserve"> </w:t>
      </w:r>
      <w:r w:rsidRPr="002A793C">
        <w:rPr>
          <w:rFonts w:ascii="Arial" w:hAnsi="Arial" w:cs="Arial"/>
          <w:b/>
          <w:bCs/>
          <w:lang w:val="fr-FR"/>
        </w:rPr>
        <w:t>Le candidat précise le délai de livraison et mise en service sur le site du laboratoire PHLAM.</w:t>
      </w:r>
    </w:p>
    <w:p w14:paraId="21783BA6" w14:textId="77777777" w:rsidR="003B0EB1" w:rsidRDefault="003B0EB1" w:rsidP="006E080E">
      <w:pPr>
        <w:jc w:val="both"/>
        <w:rPr>
          <w:rFonts w:ascii="Arial" w:hAnsi="Arial" w:cs="Arial"/>
          <w:b/>
          <w:bCs/>
          <w:lang w:val="fr-FR"/>
        </w:rPr>
      </w:pPr>
    </w:p>
    <w:p w14:paraId="7514E0D0" w14:textId="162083A1" w:rsidR="00BD2F3A" w:rsidRPr="002A793C" w:rsidRDefault="003B0EB1" w:rsidP="006E080E">
      <w:pPr>
        <w:jc w:val="both"/>
        <w:rPr>
          <w:rFonts w:ascii="Arial" w:hAnsi="Arial" w:cs="Arial"/>
          <w:b/>
          <w:lang w:val="fr-FR"/>
        </w:rPr>
      </w:pPr>
      <w:r>
        <w:rPr>
          <w:rFonts w:ascii="Arial" w:hAnsi="Arial" w:cs="Arial"/>
          <w:b/>
          <w:bCs/>
          <w:lang w:val="fr-FR"/>
        </w:rPr>
        <w:t xml:space="preserve">Préciser si </w:t>
      </w:r>
      <w:r w:rsidR="006E080E" w:rsidRPr="002A793C">
        <w:rPr>
          <w:rFonts w:ascii="Arial" w:hAnsi="Arial" w:cs="Arial"/>
          <w:b/>
          <w:bCs/>
          <w:lang w:val="fr-FR"/>
        </w:rPr>
        <w:t xml:space="preserve">l’équipement a besoin d’un circuit d’eau ouvert (raccordement au circuit d’eau et </w:t>
      </w:r>
      <w:r w:rsidR="00712318" w:rsidRPr="002A793C">
        <w:rPr>
          <w:rFonts w:ascii="Arial" w:hAnsi="Arial" w:cs="Arial"/>
          <w:b/>
          <w:bCs/>
          <w:lang w:val="fr-FR"/>
        </w:rPr>
        <w:t>à</w:t>
      </w:r>
      <w:r w:rsidR="006E080E" w:rsidRPr="002A793C">
        <w:rPr>
          <w:rFonts w:ascii="Arial" w:hAnsi="Arial" w:cs="Arial"/>
          <w:b/>
          <w:bCs/>
          <w:lang w:val="fr-FR"/>
        </w:rPr>
        <w:t xml:space="preserve"> l’évacuation d’eau du laboratoire) ?</w:t>
      </w:r>
    </w:p>
    <w:p w14:paraId="3D019056" w14:textId="77777777" w:rsidR="00BD2F3A" w:rsidRPr="002A793C" w:rsidRDefault="00BD2F3A" w:rsidP="00BD2F3A">
      <w:pPr>
        <w:tabs>
          <w:tab w:val="left" w:pos="851"/>
        </w:tabs>
        <w:ind w:left="0" w:right="0"/>
        <w:jc w:val="both"/>
        <w:rPr>
          <w:rFonts w:ascii="Arial" w:hAnsi="Arial" w:cs="Arial"/>
          <w:b/>
          <w:bCs/>
          <w:lang w:val="fr-FR"/>
        </w:rPr>
      </w:pPr>
    </w:p>
    <w:tbl>
      <w:tblPr>
        <w:tblStyle w:val="Grilledutableau"/>
        <w:tblW w:w="0" w:type="auto"/>
        <w:tblInd w:w="170" w:type="dxa"/>
        <w:tblLook w:val="04A0" w:firstRow="1" w:lastRow="0" w:firstColumn="1" w:lastColumn="0" w:noHBand="0" w:noVBand="1"/>
      </w:tblPr>
      <w:tblGrid>
        <w:gridCol w:w="8892"/>
      </w:tblGrid>
      <w:tr w:rsidR="00BD2F3A" w:rsidRPr="002A793C" w14:paraId="682132CC" w14:textId="77777777" w:rsidTr="00604CE8">
        <w:trPr>
          <w:trHeight w:val="1435"/>
        </w:trPr>
        <w:tc>
          <w:tcPr>
            <w:tcW w:w="8892" w:type="dxa"/>
            <w:tcBorders>
              <w:top w:val="single" w:sz="4" w:space="0" w:color="000000"/>
              <w:left w:val="single" w:sz="4" w:space="0" w:color="000000"/>
              <w:bottom w:val="single" w:sz="4" w:space="0" w:color="000000"/>
              <w:right w:val="single" w:sz="4" w:space="0" w:color="000000"/>
            </w:tcBorders>
            <w:vAlign w:val="center"/>
          </w:tcPr>
          <w:p w14:paraId="423E3918" w14:textId="44AC4F1B" w:rsidR="009553FA" w:rsidRPr="002A793C" w:rsidRDefault="009553FA" w:rsidP="00604CE8">
            <w:pPr>
              <w:tabs>
                <w:tab w:val="left" w:pos="851"/>
              </w:tabs>
              <w:ind w:left="0" w:right="0"/>
              <w:jc w:val="both"/>
              <w:rPr>
                <w:rFonts w:ascii="Arial" w:hAnsi="Arial" w:cs="Arial"/>
                <w:b/>
                <w:bCs/>
                <w:lang w:val="fr-FR"/>
              </w:rPr>
            </w:pPr>
          </w:p>
        </w:tc>
      </w:tr>
    </w:tbl>
    <w:p w14:paraId="5CA6A4DC" w14:textId="3D040F0E" w:rsidR="00BD2F3A" w:rsidRPr="002A793C" w:rsidRDefault="00BD2F3A" w:rsidP="00BD2F3A">
      <w:pPr>
        <w:tabs>
          <w:tab w:val="left" w:pos="851"/>
        </w:tabs>
        <w:ind w:right="0"/>
        <w:jc w:val="both"/>
        <w:rPr>
          <w:rFonts w:ascii="Arial" w:hAnsi="Arial" w:cs="Arial"/>
          <w:b/>
          <w:bCs/>
          <w:lang w:val="fr-FR"/>
        </w:rPr>
      </w:pPr>
    </w:p>
    <w:p w14:paraId="41D26F7E" w14:textId="79705F74" w:rsidR="004A68EA" w:rsidRPr="002A793C" w:rsidRDefault="004A68EA" w:rsidP="004A68E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2A793C">
        <w:rPr>
          <w:rFonts w:ascii="Arial" w:hAnsi="Arial" w:cs="Arial"/>
          <w:b/>
        </w:rPr>
        <w:t xml:space="preserve">IV – Le critère de SAV (valant </w:t>
      </w:r>
      <w:r w:rsidR="00433923" w:rsidRPr="002A793C">
        <w:rPr>
          <w:rFonts w:ascii="Arial" w:hAnsi="Arial" w:cs="Arial"/>
          <w:b/>
        </w:rPr>
        <w:t>5</w:t>
      </w:r>
      <w:r w:rsidRPr="002A793C">
        <w:rPr>
          <w:rFonts w:ascii="Arial" w:hAnsi="Arial" w:cs="Arial"/>
          <w:b/>
        </w:rPr>
        <w:t>% de la note globale)</w:t>
      </w:r>
    </w:p>
    <w:p w14:paraId="5FC27369" w14:textId="1CEDD44F" w:rsidR="004A68EA" w:rsidRPr="002A793C" w:rsidRDefault="004A68EA" w:rsidP="00BD2F3A">
      <w:pPr>
        <w:tabs>
          <w:tab w:val="left" w:pos="851"/>
        </w:tabs>
        <w:ind w:right="0"/>
        <w:jc w:val="both"/>
        <w:rPr>
          <w:rFonts w:ascii="Arial" w:hAnsi="Arial" w:cs="Arial"/>
          <w:b/>
          <w:bCs/>
          <w:lang w:val="fr-FR"/>
        </w:rPr>
      </w:pPr>
    </w:p>
    <w:p w14:paraId="149E6DA3" w14:textId="2E8C684B" w:rsidR="004A68EA" w:rsidRPr="002A793C" w:rsidRDefault="004A68EA" w:rsidP="004A68EA">
      <w:pPr>
        <w:pStyle w:val="StyleTimesNewRoman12ptNonGrasAvant6ptInterligne"/>
        <w:numPr>
          <w:ilvl w:val="0"/>
          <w:numId w:val="15"/>
        </w:numPr>
        <w:spacing w:after="160"/>
        <w:jc w:val="both"/>
        <w:rPr>
          <w:b/>
          <w:bCs/>
          <w:szCs w:val="26"/>
        </w:rPr>
      </w:pPr>
      <w:r w:rsidRPr="002A793C">
        <w:rPr>
          <w:rFonts w:ascii="Arial" w:hAnsi="Arial" w:cs="Arial"/>
          <w:sz w:val="32"/>
          <w:szCs w:val="32"/>
          <w:highlight w:val="yellow"/>
        </w:rPr>
        <w:t>(*)</w:t>
      </w:r>
      <w:r w:rsidR="00433923" w:rsidRPr="002A793C">
        <w:rPr>
          <w:rFonts w:ascii="Arial" w:hAnsi="Arial" w:cs="Arial"/>
          <w:sz w:val="32"/>
          <w:szCs w:val="32"/>
        </w:rPr>
        <w:t xml:space="preserve"> </w:t>
      </w:r>
      <w:r w:rsidR="00776098" w:rsidRPr="002A793C">
        <w:rPr>
          <w:rFonts w:ascii="Arial" w:hAnsi="Arial" w:cs="Arial"/>
          <w:b/>
          <w:bCs/>
        </w:rPr>
        <w:t xml:space="preserve">Indiquer </w:t>
      </w:r>
      <w:r w:rsidR="00DE5794" w:rsidRPr="002A793C">
        <w:rPr>
          <w:rFonts w:ascii="Arial" w:hAnsi="Arial" w:cs="Arial"/>
          <w:b/>
          <w:bCs/>
        </w:rPr>
        <w:t>également</w:t>
      </w:r>
      <w:r w:rsidR="00776098" w:rsidRPr="002A793C">
        <w:rPr>
          <w:rFonts w:ascii="Arial" w:hAnsi="Arial" w:cs="Arial"/>
          <w:b/>
          <w:bCs/>
        </w:rPr>
        <w:t xml:space="preserve"> la r</w:t>
      </w:r>
      <w:r w:rsidRPr="002A793C">
        <w:rPr>
          <w:rFonts w:ascii="Arial" w:hAnsi="Arial" w:cs="Arial"/>
          <w:b/>
          <w:bCs/>
        </w:rPr>
        <w:t xml:space="preserve">apidité de réponse à une sollicitation (email/téléphone, en jour(s) ouvrable(s)) </w:t>
      </w:r>
      <w:r w:rsidR="00B42070" w:rsidRPr="002A793C">
        <w:rPr>
          <w:rFonts w:ascii="Arial" w:hAnsi="Arial" w:cs="Arial"/>
          <w:b/>
          <w:bCs/>
        </w:rPr>
        <w:t xml:space="preserve">et les délais de réparation </w:t>
      </w:r>
      <w:r w:rsidRPr="002A793C">
        <w:rPr>
          <w:rFonts w:ascii="Arial" w:hAnsi="Arial" w:cs="Arial"/>
          <w:b/>
          <w:bCs/>
        </w:rPr>
        <w:t>: (</w:t>
      </w:r>
      <w:r w:rsidR="00433923" w:rsidRPr="002A793C">
        <w:rPr>
          <w:rFonts w:ascii="Arial" w:hAnsi="Arial" w:cs="Arial"/>
          <w:b/>
          <w:bCs/>
        </w:rPr>
        <w:t>2.</w:t>
      </w:r>
      <w:r w:rsidR="00DE5794" w:rsidRPr="002A793C">
        <w:rPr>
          <w:rFonts w:ascii="Arial" w:hAnsi="Arial" w:cs="Arial"/>
          <w:b/>
          <w:bCs/>
        </w:rPr>
        <w:t>5</w:t>
      </w:r>
      <w:r w:rsidRPr="002A793C">
        <w:rPr>
          <w:rFonts w:ascii="Arial" w:hAnsi="Arial" w:cs="Arial"/>
          <w:b/>
          <w:bCs/>
        </w:rPr>
        <w:t xml:space="preserve"> %)</w:t>
      </w:r>
    </w:p>
    <w:tbl>
      <w:tblPr>
        <w:tblStyle w:val="Grilledutableau1"/>
        <w:tblW w:w="9118" w:type="dxa"/>
        <w:tblInd w:w="170" w:type="dxa"/>
        <w:tblLook w:val="04A0" w:firstRow="1" w:lastRow="0" w:firstColumn="1" w:lastColumn="0" w:noHBand="0" w:noVBand="1"/>
      </w:tblPr>
      <w:tblGrid>
        <w:gridCol w:w="9118"/>
      </w:tblGrid>
      <w:tr w:rsidR="004A68EA" w:rsidRPr="002A793C" w14:paraId="752682A0" w14:textId="77777777" w:rsidTr="00E9583F">
        <w:trPr>
          <w:trHeight w:val="1105"/>
        </w:trPr>
        <w:tc>
          <w:tcPr>
            <w:tcW w:w="9118" w:type="dxa"/>
            <w:tcBorders>
              <w:top w:val="single" w:sz="4" w:space="0" w:color="000000"/>
              <w:left w:val="single" w:sz="4" w:space="0" w:color="000000"/>
              <w:bottom w:val="single" w:sz="4" w:space="0" w:color="000000"/>
              <w:right w:val="single" w:sz="4" w:space="0" w:color="000000"/>
            </w:tcBorders>
          </w:tcPr>
          <w:p w14:paraId="1CE0BFB0" w14:textId="77777777" w:rsidR="004A68EA" w:rsidRPr="002A793C" w:rsidRDefault="004A68EA" w:rsidP="00E9583F">
            <w:pPr>
              <w:suppressAutoHyphens/>
              <w:autoSpaceDE/>
              <w:adjustRightInd/>
              <w:ind w:left="0"/>
              <w:jc w:val="left"/>
              <w:rPr>
                <w:rFonts w:ascii="Calibri" w:eastAsia="Calibri" w:hAnsi="Calibri"/>
                <w:szCs w:val="20"/>
                <w:lang w:val="fr-FR" w:eastAsia="en-US"/>
              </w:rPr>
            </w:pPr>
          </w:p>
        </w:tc>
      </w:tr>
    </w:tbl>
    <w:p w14:paraId="0A3B9AAE" w14:textId="5BA05707" w:rsidR="006B6BEB" w:rsidRPr="002A793C" w:rsidRDefault="004A68EA" w:rsidP="006B6BEB">
      <w:pPr>
        <w:pStyle w:val="StyleTimesNewRoman12ptNonGrasAvant6ptInterligne"/>
        <w:numPr>
          <w:ilvl w:val="0"/>
          <w:numId w:val="15"/>
        </w:numPr>
        <w:spacing w:after="160"/>
        <w:jc w:val="both"/>
        <w:rPr>
          <w:b/>
          <w:bCs/>
          <w:szCs w:val="26"/>
        </w:rPr>
      </w:pPr>
      <w:r w:rsidRPr="002A793C">
        <w:rPr>
          <w:rFonts w:ascii="Arial" w:hAnsi="Arial" w:cs="Arial"/>
          <w:sz w:val="32"/>
          <w:szCs w:val="32"/>
          <w:highlight w:val="yellow"/>
        </w:rPr>
        <w:t>(*)</w:t>
      </w:r>
      <w:r w:rsidR="00617CFD" w:rsidRPr="002A793C">
        <w:rPr>
          <w:rFonts w:ascii="Arial" w:hAnsi="Arial" w:cs="Arial"/>
          <w:sz w:val="32"/>
          <w:szCs w:val="32"/>
        </w:rPr>
        <w:t xml:space="preserve"> </w:t>
      </w:r>
      <w:r w:rsidR="006B6BEB" w:rsidRPr="002A793C">
        <w:rPr>
          <w:rFonts w:ascii="Arial" w:hAnsi="Arial" w:cs="Arial"/>
          <w:b/>
          <w:bCs/>
        </w:rPr>
        <w:t>Préciser la durée de garantie proposée. En particulier, préciser quels sont les éléments les plus susceptibles à l’usure et quelle est la garantie sur ces éléments ? (2.5 %)</w:t>
      </w:r>
    </w:p>
    <w:tbl>
      <w:tblPr>
        <w:tblStyle w:val="Grilledutableau1"/>
        <w:tblW w:w="9118" w:type="dxa"/>
        <w:tblInd w:w="170" w:type="dxa"/>
        <w:tblLook w:val="04A0" w:firstRow="1" w:lastRow="0" w:firstColumn="1" w:lastColumn="0" w:noHBand="0" w:noVBand="1"/>
      </w:tblPr>
      <w:tblGrid>
        <w:gridCol w:w="9118"/>
      </w:tblGrid>
      <w:tr w:rsidR="006B6BEB" w:rsidRPr="002A793C" w14:paraId="2725205F" w14:textId="77777777" w:rsidTr="00DB1CCE">
        <w:trPr>
          <w:trHeight w:val="1105"/>
        </w:trPr>
        <w:tc>
          <w:tcPr>
            <w:tcW w:w="9118" w:type="dxa"/>
            <w:tcBorders>
              <w:top w:val="single" w:sz="4" w:space="0" w:color="000000"/>
              <w:left w:val="single" w:sz="4" w:space="0" w:color="000000"/>
              <w:bottom w:val="single" w:sz="4" w:space="0" w:color="000000"/>
              <w:right w:val="single" w:sz="4" w:space="0" w:color="000000"/>
            </w:tcBorders>
          </w:tcPr>
          <w:p w14:paraId="2BA9AB80" w14:textId="77777777" w:rsidR="006B6BEB" w:rsidRPr="002A793C" w:rsidRDefault="006B6BEB" w:rsidP="00DB1CCE">
            <w:pPr>
              <w:suppressAutoHyphens/>
              <w:autoSpaceDE/>
              <w:adjustRightInd/>
              <w:ind w:left="0"/>
              <w:jc w:val="left"/>
              <w:rPr>
                <w:rFonts w:ascii="Calibri" w:eastAsia="Calibri" w:hAnsi="Calibri"/>
                <w:szCs w:val="20"/>
                <w:lang w:val="fr-FR" w:eastAsia="en-US"/>
              </w:rPr>
            </w:pPr>
          </w:p>
        </w:tc>
      </w:tr>
    </w:tbl>
    <w:p w14:paraId="36843E81" w14:textId="77777777" w:rsidR="006B6BEB" w:rsidRPr="002A793C" w:rsidRDefault="006B6BEB" w:rsidP="006B6BEB">
      <w:pPr>
        <w:pStyle w:val="StyleTimesNewRoman12ptNonGrasAvant6ptInterligne"/>
        <w:spacing w:after="160"/>
        <w:jc w:val="both"/>
        <w:rPr>
          <w:b/>
          <w:bCs/>
          <w:szCs w:val="26"/>
        </w:rPr>
      </w:pPr>
    </w:p>
    <w:p w14:paraId="6AF6AED7" w14:textId="1012B1C4" w:rsidR="004A68EA" w:rsidRPr="002A793C" w:rsidRDefault="004A68EA" w:rsidP="00BD2F3A">
      <w:pPr>
        <w:tabs>
          <w:tab w:val="left" w:pos="851"/>
        </w:tabs>
        <w:ind w:right="0"/>
        <w:jc w:val="both"/>
        <w:rPr>
          <w:rFonts w:ascii="Arial" w:hAnsi="Arial" w:cs="Arial"/>
          <w:b/>
          <w:bCs/>
          <w:lang w:val="fr-FR"/>
        </w:rPr>
      </w:pPr>
    </w:p>
    <w:p w14:paraId="49A32ABF" w14:textId="3A8A985D" w:rsidR="004A68EA" w:rsidRPr="002A793C" w:rsidRDefault="004A68EA" w:rsidP="004A68E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2A793C">
        <w:rPr>
          <w:rFonts w:ascii="Arial" w:hAnsi="Arial" w:cs="Arial"/>
          <w:b/>
        </w:rPr>
        <w:t xml:space="preserve">V – Valeur environnementale (valant </w:t>
      </w:r>
      <w:r w:rsidR="001E75E8" w:rsidRPr="002A793C">
        <w:rPr>
          <w:rFonts w:ascii="Arial" w:hAnsi="Arial" w:cs="Arial"/>
          <w:b/>
        </w:rPr>
        <w:t>2.5</w:t>
      </w:r>
      <w:r w:rsidRPr="002A793C">
        <w:rPr>
          <w:rFonts w:ascii="Arial" w:hAnsi="Arial" w:cs="Arial"/>
          <w:b/>
        </w:rPr>
        <w:t>% de la note globale)</w:t>
      </w:r>
    </w:p>
    <w:p w14:paraId="383A6C31" w14:textId="30AF88B5" w:rsidR="004A68EA" w:rsidRPr="002A793C" w:rsidRDefault="004A68EA" w:rsidP="00BD2F3A">
      <w:pPr>
        <w:tabs>
          <w:tab w:val="left" w:pos="851"/>
        </w:tabs>
        <w:ind w:right="0"/>
        <w:jc w:val="both"/>
        <w:rPr>
          <w:rFonts w:ascii="Arial" w:hAnsi="Arial" w:cs="Arial"/>
          <w:b/>
          <w:bCs/>
          <w:lang w:val="fr-FR"/>
        </w:rPr>
      </w:pPr>
    </w:p>
    <w:p w14:paraId="40A60B9C" w14:textId="7CD14C5D" w:rsidR="004A68EA" w:rsidRPr="002A793C" w:rsidRDefault="004A68EA" w:rsidP="004A68EA">
      <w:pPr>
        <w:pStyle w:val="StyleTimesNewRoman12ptNonGrasAvant6ptInterligne"/>
        <w:numPr>
          <w:ilvl w:val="0"/>
          <w:numId w:val="16"/>
        </w:numPr>
        <w:spacing w:after="160"/>
        <w:jc w:val="both"/>
        <w:rPr>
          <w:b/>
          <w:bCs/>
          <w:szCs w:val="26"/>
        </w:rPr>
      </w:pPr>
      <w:r w:rsidRPr="002A793C">
        <w:rPr>
          <w:rFonts w:ascii="Arial" w:hAnsi="Arial" w:cs="Arial"/>
          <w:sz w:val="32"/>
          <w:szCs w:val="32"/>
          <w:highlight w:val="yellow"/>
        </w:rPr>
        <w:t>(*)</w:t>
      </w:r>
      <w:r w:rsidRPr="002A793C">
        <w:rPr>
          <w:rFonts w:ascii="Arial" w:hAnsi="Arial" w:cs="Arial"/>
          <w:sz w:val="32"/>
          <w:szCs w:val="32"/>
        </w:rPr>
        <w:t xml:space="preserve"> </w:t>
      </w:r>
      <w:r w:rsidRPr="002A793C">
        <w:rPr>
          <w:rFonts w:ascii="Arial" w:hAnsi="Arial" w:cs="Arial"/>
          <w:b/>
          <w:bCs/>
        </w:rPr>
        <w:t>Coût de fonctionnement de l’appareil (consommation électrique</w:t>
      </w:r>
      <w:r w:rsidR="00565101" w:rsidRPr="002A793C">
        <w:rPr>
          <w:rFonts w:ascii="Arial" w:hAnsi="Arial" w:cs="Arial"/>
          <w:b/>
          <w:bCs/>
        </w:rPr>
        <w:t>, e</w:t>
      </w:r>
      <w:r w:rsidR="003310CE" w:rsidRPr="002A793C">
        <w:rPr>
          <w:rFonts w:ascii="Arial" w:hAnsi="Arial" w:cs="Arial"/>
          <w:b/>
          <w:bCs/>
        </w:rPr>
        <w:t>n</w:t>
      </w:r>
      <w:r w:rsidR="00565101" w:rsidRPr="002A793C">
        <w:rPr>
          <w:rFonts w:ascii="Arial" w:hAnsi="Arial" w:cs="Arial"/>
          <w:b/>
          <w:bCs/>
        </w:rPr>
        <w:t xml:space="preserve"> kW</w:t>
      </w:r>
      <w:r w:rsidR="003310CE" w:rsidRPr="002A793C">
        <w:rPr>
          <w:rFonts w:ascii="Arial" w:hAnsi="Arial" w:cs="Arial"/>
          <w:b/>
          <w:bCs/>
        </w:rPr>
        <w:t>,</w:t>
      </w:r>
      <w:r w:rsidRPr="002A793C">
        <w:rPr>
          <w:rFonts w:ascii="Arial" w:hAnsi="Arial" w:cs="Arial"/>
          <w:b/>
          <w:bCs/>
        </w:rPr>
        <w:t xml:space="preserve"> lorsque l’équipement est sous tension)</w:t>
      </w:r>
      <w:r w:rsidR="006721E9" w:rsidRPr="002A793C">
        <w:rPr>
          <w:rFonts w:ascii="Arial" w:hAnsi="Arial" w:cs="Arial"/>
          <w:b/>
          <w:bCs/>
        </w:rPr>
        <w:t xml:space="preserve">. </w:t>
      </w:r>
    </w:p>
    <w:tbl>
      <w:tblPr>
        <w:tblStyle w:val="Grilledutableau"/>
        <w:tblW w:w="0" w:type="auto"/>
        <w:tblInd w:w="170" w:type="dxa"/>
        <w:tblLook w:val="04A0" w:firstRow="1" w:lastRow="0" w:firstColumn="1" w:lastColumn="0" w:noHBand="0" w:noVBand="1"/>
      </w:tblPr>
      <w:tblGrid>
        <w:gridCol w:w="8892"/>
      </w:tblGrid>
      <w:tr w:rsidR="009553FA" w:rsidRPr="002A793C" w14:paraId="096FFFB8" w14:textId="77777777" w:rsidTr="00E416ED">
        <w:trPr>
          <w:trHeight w:val="1474"/>
        </w:trPr>
        <w:tc>
          <w:tcPr>
            <w:tcW w:w="8892" w:type="dxa"/>
          </w:tcPr>
          <w:p w14:paraId="4EDCD8A5" w14:textId="77777777" w:rsidR="009553FA" w:rsidRPr="002A793C" w:rsidRDefault="009553FA" w:rsidP="004A68EA">
            <w:pPr>
              <w:ind w:left="0"/>
              <w:jc w:val="both"/>
              <w:rPr>
                <w:lang w:val="fr-FR"/>
              </w:rPr>
            </w:pPr>
          </w:p>
        </w:tc>
      </w:tr>
    </w:tbl>
    <w:p w14:paraId="7D8F514F" w14:textId="55B9CA46" w:rsidR="0086379A" w:rsidRPr="002A793C" w:rsidRDefault="0086379A" w:rsidP="0086379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BB33A4">
        <w:rPr>
          <w:rFonts w:ascii="Arial" w:hAnsi="Arial" w:cs="Arial"/>
          <w:b/>
        </w:rPr>
        <w:t xml:space="preserve">VI – Système de verrouillage </w:t>
      </w:r>
      <w:r w:rsidR="007B1359" w:rsidRPr="00BB33A4">
        <w:rPr>
          <w:rFonts w:ascii="Arial" w:hAnsi="Arial" w:cs="Arial"/>
          <w:b/>
        </w:rPr>
        <w:t xml:space="preserve">en fréquence </w:t>
      </w:r>
      <w:r w:rsidRPr="00BB33A4">
        <w:rPr>
          <w:rFonts w:ascii="Arial" w:hAnsi="Arial" w:cs="Arial"/>
          <w:b/>
        </w:rPr>
        <w:t xml:space="preserve">sur </w:t>
      </w:r>
      <w:r w:rsidR="002A793C" w:rsidRPr="00BB33A4">
        <w:rPr>
          <w:rFonts w:ascii="Arial" w:hAnsi="Arial" w:cs="Arial"/>
          <w:b/>
        </w:rPr>
        <w:t>cavité</w:t>
      </w:r>
      <w:r w:rsidRPr="00BB33A4">
        <w:rPr>
          <w:rFonts w:ascii="Arial" w:hAnsi="Arial" w:cs="Arial"/>
          <w:b/>
        </w:rPr>
        <w:t xml:space="preserve"> externe</w:t>
      </w:r>
    </w:p>
    <w:p w14:paraId="7E2F33DD" w14:textId="77777777" w:rsidR="0086379A" w:rsidRPr="002A793C" w:rsidRDefault="0086379A" w:rsidP="0086379A">
      <w:pPr>
        <w:tabs>
          <w:tab w:val="left" w:pos="851"/>
        </w:tabs>
        <w:ind w:right="0"/>
        <w:jc w:val="both"/>
        <w:rPr>
          <w:rFonts w:ascii="Arial" w:hAnsi="Arial" w:cs="Arial"/>
          <w:b/>
          <w:bCs/>
          <w:lang w:val="fr-FR"/>
        </w:rPr>
      </w:pPr>
    </w:p>
    <w:p w14:paraId="73E5A256" w14:textId="0F41EF9E" w:rsidR="0086379A" w:rsidRPr="002A793C" w:rsidRDefault="0086379A" w:rsidP="0086379A">
      <w:pPr>
        <w:pStyle w:val="StyleTimesNewRoman12ptNonGrasAvant6ptInterligne"/>
        <w:spacing w:after="160"/>
        <w:jc w:val="both"/>
        <w:rPr>
          <w:b/>
          <w:bCs/>
          <w:szCs w:val="26"/>
        </w:rPr>
      </w:pPr>
      <w:r w:rsidRPr="002A793C">
        <w:rPr>
          <w:rFonts w:ascii="Arial" w:hAnsi="Arial" w:cs="Arial"/>
          <w:sz w:val="32"/>
          <w:szCs w:val="32"/>
          <w:highlight w:val="yellow"/>
        </w:rPr>
        <w:t>(*)</w:t>
      </w:r>
      <w:r w:rsidRPr="002A793C">
        <w:rPr>
          <w:rFonts w:ascii="Arial" w:hAnsi="Arial" w:cs="Arial"/>
          <w:sz w:val="32"/>
          <w:szCs w:val="32"/>
        </w:rPr>
        <w:t xml:space="preserve"> </w:t>
      </w:r>
      <w:r w:rsidRPr="00BB33A4">
        <w:rPr>
          <w:rFonts w:ascii="Arial" w:hAnsi="Arial" w:cs="Arial"/>
          <w:b/>
          <w:bCs/>
        </w:rPr>
        <w:t xml:space="preserve">Détailler l’architecture et le fonctionnement du </w:t>
      </w:r>
      <w:r w:rsidRPr="00BB33A4">
        <w:rPr>
          <w:rFonts w:ascii="Arial" w:hAnsi="Arial" w:cs="Arial"/>
          <w:b/>
          <w:bCs/>
          <w:iCs/>
          <w:szCs w:val="24"/>
        </w:rPr>
        <w:t xml:space="preserve">système de verrouillage </w:t>
      </w:r>
      <w:r w:rsidR="007B1359" w:rsidRPr="00BB33A4">
        <w:rPr>
          <w:rFonts w:ascii="Arial" w:hAnsi="Arial" w:cs="Arial"/>
          <w:b/>
          <w:bCs/>
          <w:iCs/>
          <w:szCs w:val="24"/>
        </w:rPr>
        <w:t xml:space="preserve">en fréquence </w:t>
      </w:r>
      <w:r w:rsidRPr="00BB33A4">
        <w:rPr>
          <w:rFonts w:ascii="Arial" w:hAnsi="Arial" w:cs="Arial"/>
          <w:b/>
          <w:bCs/>
          <w:iCs/>
          <w:szCs w:val="24"/>
        </w:rPr>
        <w:t>sur une cavité de référence externe de haute finesse permettant d’obtenir des largeurs de raie du laser de l’ordre du hertz.</w:t>
      </w:r>
    </w:p>
    <w:tbl>
      <w:tblPr>
        <w:tblStyle w:val="Grilledutableau1"/>
        <w:tblW w:w="9118" w:type="dxa"/>
        <w:tblInd w:w="170" w:type="dxa"/>
        <w:tblLook w:val="04A0" w:firstRow="1" w:lastRow="0" w:firstColumn="1" w:lastColumn="0" w:noHBand="0" w:noVBand="1"/>
      </w:tblPr>
      <w:tblGrid>
        <w:gridCol w:w="9118"/>
      </w:tblGrid>
      <w:tr w:rsidR="0086379A" w:rsidRPr="002A793C" w14:paraId="3209458F" w14:textId="77777777" w:rsidTr="005A1848">
        <w:trPr>
          <w:trHeight w:val="1105"/>
        </w:trPr>
        <w:tc>
          <w:tcPr>
            <w:tcW w:w="9118" w:type="dxa"/>
            <w:tcBorders>
              <w:top w:val="single" w:sz="4" w:space="0" w:color="000000"/>
              <w:left w:val="single" w:sz="4" w:space="0" w:color="000000"/>
              <w:bottom w:val="single" w:sz="4" w:space="0" w:color="000000"/>
              <w:right w:val="single" w:sz="4" w:space="0" w:color="000000"/>
            </w:tcBorders>
          </w:tcPr>
          <w:p w14:paraId="4B91C397" w14:textId="77777777" w:rsidR="0086379A" w:rsidRPr="002A793C" w:rsidRDefault="0086379A" w:rsidP="005A1848">
            <w:pPr>
              <w:suppressAutoHyphens/>
              <w:autoSpaceDE/>
              <w:adjustRightInd/>
              <w:ind w:left="0"/>
              <w:jc w:val="left"/>
              <w:rPr>
                <w:rFonts w:ascii="Calibri" w:eastAsia="Calibri" w:hAnsi="Calibri"/>
                <w:szCs w:val="20"/>
                <w:lang w:val="fr-FR" w:eastAsia="en-US"/>
              </w:rPr>
            </w:pPr>
          </w:p>
        </w:tc>
      </w:tr>
    </w:tbl>
    <w:p w14:paraId="28BE404A" w14:textId="77777777" w:rsidR="0086379A" w:rsidRPr="002A793C" w:rsidRDefault="0086379A" w:rsidP="0086379A">
      <w:pPr>
        <w:pStyle w:val="StyleTimesNewRoman12ptNonGrasAvant6ptInterligne"/>
        <w:spacing w:after="160"/>
        <w:jc w:val="both"/>
      </w:pPr>
    </w:p>
    <w:p w14:paraId="7FDDAAB4" w14:textId="3EF379F7" w:rsidR="0086379A" w:rsidRPr="002A793C" w:rsidRDefault="0086379A" w:rsidP="0086379A">
      <w:pPr>
        <w:pStyle w:val="Corpsdetexte"/>
        <w:pBdr>
          <w:top w:val="single" w:sz="12" w:space="1" w:color="auto"/>
          <w:left w:val="single" w:sz="12" w:space="4" w:color="auto"/>
          <w:bottom w:val="single" w:sz="12" w:space="1" w:color="auto"/>
          <w:right w:val="single" w:sz="12" w:space="31" w:color="auto"/>
        </w:pBdr>
        <w:shd w:val="clear" w:color="auto" w:fill="BFBFBF" w:themeFill="background1" w:themeFillShade="BF"/>
        <w:ind w:right="-28"/>
        <w:jc w:val="both"/>
        <w:rPr>
          <w:rFonts w:ascii="Arial" w:hAnsi="Arial" w:cs="Arial"/>
          <w:b/>
        </w:rPr>
      </w:pPr>
      <w:r w:rsidRPr="00BB33A4">
        <w:rPr>
          <w:rFonts w:ascii="Arial" w:hAnsi="Arial" w:cs="Arial"/>
          <w:b/>
        </w:rPr>
        <w:t xml:space="preserve">VII – Système de doublage de </w:t>
      </w:r>
      <w:r w:rsidR="002A793C" w:rsidRPr="00BB33A4">
        <w:rPr>
          <w:rFonts w:ascii="Arial" w:hAnsi="Arial" w:cs="Arial"/>
          <w:b/>
        </w:rPr>
        <w:t>fréquence</w:t>
      </w:r>
    </w:p>
    <w:p w14:paraId="75EAAE41" w14:textId="77777777" w:rsidR="0086379A" w:rsidRPr="002A793C" w:rsidRDefault="0086379A" w:rsidP="0086379A">
      <w:pPr>
        <w:tabs>
          <w:tab w:val="left" w:pos="851"/>
        </w:tabs>
        <w:ind w:right="0"/>
        <w:jc w:val="both"/>
        <w:rPr>
          <w:rFonts w:ascii="Arial" w:hAnsi="Arial" w:cs="Arial"/>
          <w:b/>
          <w:bCs/>
          <w:lang w:val="fr-FR"/>
        </w:rPr>
      </w:pPr>
    </w:p>
    <w:p w14:paraId="472BDEFC" w14:textId="4D9BD464" w:rsidR="0086379A" w:rsidRPr="002A793C" w:rsidRDefault="0086379A" w:rsidP="0086379A">
      <w:pPr>
        <w:pStyle w:val="StyleTimesNewRoman12ptNonGrasAvant6ptInterligne"/>
        <w:spacing w:after="160"/>
        <w:jc w:val="both"/>
        <w:rPr>
          <w:b/>
          <w:bCs/>
          <w:szCs w:val="26"/>
        </w:rPr>
      </w:pPr>
      <w:r w:rsidRPr="002A793C">
        <w:rPr>
          <w:rFonts w:ascii="Arial" w:hAnsi="Arial" w:cs="Arial"/>
          <w:sz w:val="32"/>
          <w:szCs w:val="32"/>
          <w:highlight w:val="yellow"/>
        </w:rPr>
        <w:t>(*)</w:t>
      </w:r>
      <w:r w:rsidRPr="002A793C">
        <w:rPr>
          <w:rFonts w:ascii="Arial" w:hAnsi="Arial" w:cs="Arial"/>
          <w:sz w:val="32"/>
          <w:szCs w:val="32"/>
        </w:rPr>
        <w:t xml:space="preserve"> </w:t>
      </w:r>
      <w:r w:rsidRPr="00BB33A4">
        <w:rPr>
          <w:rFonts w:ascii="Arial" w:hAnsi="Arial" w:cs="Arial"/>
          <w:b/>
          <w:bCs/>
        </w:rPr>
        <w:t xml:space="preserve">Détailler </w:t>
      </w:r>
      <w:r w:rsidR="008D07E8" w:rsidRPr="00BB33A4">
        <w:rPr>
          <w:rFonts w:ascii="Arial" w:hAnsi="Arial" w:cs="Arial"/>
          <w:b/>
          <w:bCs/>
        </w:rPr>
        <w:t>le fonctionnement du système de doublage de fréquence, ainsi que ses performances en termes d’efficacité de doublage sur toute la plage de fonctionnement en longueurs d’onde du laser</w:t>
      </w:r>
      <w:r w:rsidRPr="00BB33A4">
        <w:rPr>
          <w:rFonts w:ascii="Arial" w:hAnsi="Arial" w:cs="Arial"/>
          <w:b/>
          <w:bCs/>
          <w:iCs/>
          <w:szCs w:val="24"/>
        </w:rPr>
        <w:t>.</w:t>
      </w:r>
    </w:p>
    <w:tbl>
      <w:tblPr>
        <w:tblStyle w:val="Grilledutableau1"/>
        <w:tblW w:w="9118" w:type="dxa"/>
        <w:tblInd w:w="170" w:type="dxa"/>
        <w:tblLook w:val="04A0" w:firstRow="1" w:lastRow="0" w:firstColumn="1" w:lastColumn="0" w:noHBand="0" w:noVBand="1"/>
      </w:tblPr>
      <w:tblGrid>
        <w:gridCol w:w="9118"/>
      </w:tblGrid>
      <w:tr w:rsidR="0086379A" w:rsidRPr="002A793C" w14:paraId="67D32B3C" w14:textId="77777777" w:rsidTr="005A1848">
        <w:trPr>
          <w:trHeight w:val="1105"/>
        </w:trPr>
        <w:tc>
          <w:tcPr>
            <w:tcW w:w="9118" w:type="dxa"/>
            <w:tcBorders>
              <w:top w:val="single" w:sz="4" w:space="0" w:color="000000"/>
              <w:left w:val="single" w:sz="4" w:space="0" w:color="000000"/>
              <w:bottom w:val="single" w:sz="4" w:space="0" w:color="000000"/>
              <w:right w:val="single" w:sz="4" w:space="0" w:color="000000"/>
            </w:tcBorders>
          </w:tcPr>
          <w:p w14:paraId="79164E9F" w14:textId="77777777" w:rsidR="0086379A" w:rsidRPr="002A793C" w:rsidRDefault="0086379A" w:rsidP="005A1848">
            <w:pPr>
              <w:suppressAutoHyphens/>
              <w:autoSpaceDE/>
              <w:adjustRightInd/>
              <w:ind w:left="0"/>
              <w:jc w:val="left"/>
              <w:rPr>
                <w:rFonts w:ascii="Calibri" w:eastAsia="Calibri" w:hAnsi="Calibri"/>
                <w:szCs w:val="20"/>
                <w:lang w:val="fr-FR" w:eastAsia="en-US"/>
              </w:rPr>
            </w:pPr>
          </w:p>
        </w:tc>
      </w:tr>
    </w:tbl>
    <w:p w14:paraId="2B2E9835" w14:textId="77777777" w:rsidR="0086379A" w:rsidRPr="002A793C" w:rsidRDefault="0086379A" w:rsidP="0086379A">
      <w:pPr>
        <w:pStyle w:val="StyleTimesNewRoman12ptNonGrasAvant6ptInterligne"/>
        <w:spacing w:after="160"/>
        <w:jc w:val="both"/>
      </w:pPr>
    </w:p>
    <w:p w14:paraId="7190F726" w14:textId="77777777" w:rsidR="00BD2F3A" w:rsidRPr="002A793C" w:rsidRDefault="00BD2F3A" w:rsidP="004A68EA">
      <w:pPr>
        <w:jc w:val="both"/>
        <w:rPr>
          <w:lang w:val="fr-FR"/>
        </w:rPr>
      </w:pPr>
    </w:p>
    <w:sectPr w:rsidR="00BD2F3A" w:rsidRPr="002A79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5577"/>
    <w:multiLevelType w:val="hybridMultilevel"/>
    <w:tmpl w:val="DFB8128E"/>
    <w:lvl w:ilvl="0" w:tplc="FFFFFFFF">
      <w:start w:val="1"/>
      <w:numFmt w:val="decimal"/>
      <w:lvlText w:val="%1-"/>
      <w:lvlJc w:val="left"/>
      <w:pPr>
        <w:ind w:left="644" w:hanging="360"/>
      </w:pPr>
      <w:rPr>
        <w:rFonts w:ascii="Arial" w:hAnsi="Arial" w:cs="Arial" w:hint="default"/>
        <w:b w:val="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0012C3"/>
    <w:multiLevelType w:val="hybridMultilevel"/>
    <w:tmpl w:val="85EAD1C4"/>
    <w:lvl w:ilvl="0" w:tplc="040C000F">
      <w:start w:val="1"/>
      <w:numFmt w:val="decimal"/>
      <w:lvlText w:val="%1."/>
      <w:lvlJc w:val="left"/>
      <w:pPr>
        <w:ind w:left="833" w:hanging="360"/>
      </w:pPr>
    </w:lvl>
    <w:lvl w:ilvl="1" w:tplc="040C0019">
      <w:start w:val="1"/>
      <w:numFmt w:val="lowerLetter"/>
      <w:lvlText w:val="%2."/>
      <w:lvlJc w:val="left"/>
      <w:pPr>
        <w:ind w:left="1553" w:hanging="360"/>
      </w:pPr>
    </w:lvl>
    <w:lvl w:ilvl="2" w:tplc="040C001B">
      <w:start w:val="1"/>
      <w:numFmt w:val="lowerRoman"/>
      <w:lvlText w:val="%3."/>
      <w:lvlJc w:val="right"/>
      <w:pPr>
        <w:ind w:left="2273" w:hanging="180"/>
      </w:pPr>
    </w:lvl>
    <w:lvl w:ilvl="3" w:tplc="040C000F">
      <w:start w:val="1"/>
      <w:numFmt w:val="decimal"/>
      <w:lvlText w:val="%4."/>
      <w:lvlJc w:val="left"/>
      <w:pPr>
        <w:ind w:left="2993" w:hanging="360"/>
      </w:pPr>
    </w:lvl>
    <w:lvl w:ilvl="4" w:tplc="040C0019">
      <w:start w:val="1"/>
      <w:numFmt w:val="lowerLetter"/>
      <w:lvlText w:val="%5."/>
      <w:lvlJc w:val="left"/>
      <w:pPr>
        <w:ind w:left="3713" w:hanging="360"/>
      </w:pPr>
    </w:lvl>
    <w:lvl w:ilvl="5" w:tplc="040C001B">
      <w:start w:val="1"/>
      <w:numFmt w:val="lowerRoman"/>
      <w:lvlText w:val="%6."/>
      <w:lvlJc w:val="right"/>
      <w:pPr>
        <w:ind w:left="4433" w:hanging="180"/>
      </w:pPr>
    </w:lvl>
    <w:lvl w:ilvl="6" w:tplc="040C000F">
      <w:start w:val="1"/>
      <w:numFmt w:val="decimal"/>
      <w:lvlText w:val="%7."/>
      <w:lvlJc w:val="left"/>
      <w:pPr>
        <w:ind w:left="5153" w:hanging="360"/>
      </w:pPr>
    </w:lvl>
    <w:lvl w:ilvl="7" w:tplc="040C0019">
      <w:start w:val="1"/>
      <w:numFmt w:val="lowerLetter"/>
      <w:lvlText w:val="%8."/>
      <w:lvlJc w:val="left"/>
      <w:pPr>
        <w:ind w:left="5873" w:hanging="360"/>
      </w:pPr>
    </w:lvl>
    <w:lvl w:ilvl="8" w:tplc="040C001B">
      <w:start w:val="1"/>
      <w:numFmt w:val="lowerRoman"/>
      <w:lvlText w:val="%9."/>
      <w:lvlJc w:val="right"/>
      <w:pPr>
        <w:ind w:left="6593" w:hanging="180"/>
      </w:pPr>
    </w:lvl>
  </w:abstractNum>
  <w:abstractNum w:abstractNumId="2" w15:restartNumberingAfterBreak="0">
    <w:nsid w:val="096E78FE"/>
    <w:multiLevelType w:val="multilevel"/>
    <w:tmpl w:val="5AFA7E7A"/>
    <w:lvl w:ilvl="0">
      <w:start w:val="1"/>
      <w:numFmt w:val="decimal"/>
      <w:pStyle w:val="Titre1"/>
      <w:lvlText w:val="%1"/>
      <w:lvlJc w:val="left"/>
      <w:pPr>
        <w:tabs>
          <w:tab w:val="num" w:pos="432"/>
        </w:tabs>
        <w:ind w:left="432" w:hanging="432"/>
      </w:pPr>
    </w:lvl>
    <w:lvl w:ilvl="1">
      <w:start w:val="1"/>
      <w:numFmt w:val="decimal"/>
      <w:pStyle w:val="Titre2"/>
      <w:lvlText w:val="%2-"/>
      <w:lvlJc w:val="left"/>
      <w:pPr>
        <w:tabs>
          <w:tab w:val="num" w:pos="576"/>
        </w:tabs>
        <w:ind w:left="576" w:hanging="576"/>
      </w:pPr>
      <w:rPr>
        <w:rFonts w:ascii="Times New Roman" w:eastAsia="Times New Roman" w:hAnsi="Times New Roman" w:cs="Times New Roman"/>
      </w:rPr>
    </w:lvl>
    <w:lvl w:ilvl="2">
      <w:start w:val="1"/>
      <w:numFmt w:val="decimal"/>
      <w:pStyle w:val="Titre3"/>
      <w:lvlText w:val="%1.%2.%3"/>
      <w:lvlJc w:val="left"/>
      <w:pPr>
        <w:tabs>
          <w:tab w:val="num" w:pos="720"/>
        </w:tabs>
        <w:ind w:left="720" w:hanging="720"/>
      </w:pPr>
      <w:rPr>
        <w:b w:val="0"/>
        <w:i w:val="0"/>
        <w:color w:val="auto"/>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069BF"/>
    <w:multiLevelType w:val="hybridMultilevel"/>
    <w:tmpl w:val="53A691B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8870D3E"/>
    <w:multiLevelType w:val="hybridMultilevel"/>
    <w:tmpl w:val="B9D839A8"/>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5" w15:restartNumberingAfterBreak="0">
    <w:nsid w:val="3D17657F"/>
    <w:multiLevelType w:val="hybridMultilevel"/>
    <w:tmpl w:val="DFB8128E"/>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4120354F"/>
    <w:multiLevelType w:val="hybridMultilevel"/>
    <w:tmpl w:val="CAD4D6DA"/>
    <w:lvl w:ilvl="0" w:tplc="FA761B68">
      <w:start w:val="1"/>
      <w:numFmt w:val="decimal"/>
      <w:lvlText w:val="%1."/>
      <w:lvlJc w:val="left"/>
      <w:pPr>
        <w:ind w:left="1193"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7" w15:restartNumberingAfterBreak="0">
    <w:nsid w:val="469B7BD1"/>
    <w:multiLevelType w:val="hybridMultilevel"/>
    <w:tmpl w:val="481007F6"/>
    <w:lvl w:ilvl="0" w:tplc="E95C33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2B93A3F"/>
    <w:multiLevelType w:val="hybridMultilevel"/>
    <w:tmpl w:val="724A1254"/>
    <w:lvl w:ilvl="0" w:tplc="FA761B68">
      <w:start w:val="1"/>
      <w:numFmt w:val="decimal"/>
      <w:lvlText w:val="%1."/>
      <w:lvlJc w:val="left"/>
      <w:pPr>
        <w:ind w:left="833"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9" w15:restartNumberingAfterBreak="0">
    <w:nsid w:val="5767574E"/>
    <w:multiLevelType w:val="hybridMultilevel"/>
    <w:tmpl w:val="DFB8128E"/>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61C173A6"/>
    <w:multiLevelType w:val="hybridMultilevel"/>
    <w:tmpl w:val="F8683814"/>
    <w:lvl w:ilvl="0" w:tplc="CC9ACC1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629369CB"/>
    <w:multiLevelType w:val="hybridMultilevel"/>
    <w:tmpl w:val="3CFC1488"/>
    <w:lvl w:ilvl="0" w:tplc="6A0CC8A6">
      <w:start w:val="1"/>
      <w:numFmt w:val="decimal"/>
      <w:lvlText w:val="%1-"/>
      <w:lvlJc w:val="left"/>
      <w:pPr>
        <w:ind w:left="890" w:hanging="360"/>
      </w:pPr>
    </w:lvl>
    <w:lvl w:ilvl="1" w:tplc="040C0019">
      <w:start w:val="1"/>
      <w:numFmt w:val="lowerLetter"/>
      <w:lvlText w:val="%2."/>
      <w:lvlJc w:val="left"/>
      <w:pPr>
        <w:ind w:left="1610" w:hanging="360"/>
      </w:pPr>
    </w:lvl>
    <w:lvl w:ilvl="2" w:tplc="040C001B">
      <w:start w:val="1"/>
      <w:numFmt w:val="lowerRoman"/>
      <w:lvlText w:val="%3."/>
      <w:lvlJc w:val="right"/>
      <w:pPr>
        <w:ind w:left="2330" w:hanging="180"/>
      </w:pPr>
    </w:lvl>
    <w:lvl w:ilvl="3" w:tplc="040C000F">
      <w:start w:val="1"/>
      <w:numFmt w:val="decimal"/>
      <w:lvlText w:val="%4."/>
      <w:lvlJc w:val="left"/>
      <w:pPr>
        <w:ind w:left="3050" w:hanging="360"/>
      </w:pPr>
    </w:lvl>
    <w:lvl w:ilvl="4" w:tplc="040C0019">
      <w:start w:val="1"/>
      <w:numFmt w:val="lowerLetter"/>
      <w:lvlText w:val="%5."/>
      <w:lvlJc w:val="left"/>
      <w:pPr>
        <w:ind w:left="3770" w:hanging="360"/>
      </w:pPr>
    </w:lvl>
    <w:lvl w:ilvl="5" w:tplc="040C001B">
      <w:start w:val="1"/>
      <w:numFmt w:val="lowerRoman"/>
      <w:lvlText w:val="%6."/>
      <w:lvlJc w:val="right"/>
      <w:pPr>
        <w:ind w:left="4490" w:hanging="180"/>
      </w:pPr>
    </w:lvl>
    <w:lvl w:ilvl="6" w:tplc="040C000F">
      <w:start w:val="1"/>
      <w:numFmt w:val="decimal"/>
      <w:lvlText w:val="%7."/>
      <w:lvlJc w:val="left"/>
      <w:pPr>
        <w:ind w:left="5210" w:hanging="360"/>
      </w:pPr>
    </w:lvl>
    <w:lvl w:ilvl="7" w:tplc="040C0019">
      <w:start w:val="1"/>
      <w:numFmt w:val="lowerLetter"/>
      <w:lvlText w:val="%8."/>
      <w:lvlJc w:val="left"/>
      <w:pPr>
        <w:ind w:left="5930" w:hanging="360"/>
      </w:pPr>
    </w:lvl>
    <w:lvl w:ilvl="8" w:tplc="040C001B">
      <w:start w:val="1"/>
      <w:numFmt w:val="lowerRoman"/>
      <w:lvlText w:val="%9."/>
      <w:lvlJc w:val="right"/>
      <w:pPr>
        <w:ind w:left="6650" w:hanging="180"/>
      </w:pPr>
    </w:lvl>
  </w:abstractNum>
  <w:abstractNum w:abstractNumId="12" w15:restartNumberingAfterBreak="0">
    <w:nsid w:val="67980991"/>
    <w:multiLevelType w:val="hybridMultilevel"/>
    <w:tmpl w:val="DFB8128E"/>
    <w:lvl w:ilvl="0" w:tplc="1486ADBA">
      <w:start w:val="1"/>
      <w:numFmt w:val="decimal"/>
      <w:lvlText w:val="%1-"/>
      <w:lvlJc w:val="left"/>
      <w:pPr>
        <w:ind w:left="644" w:hanging="360"/>
      </w:pPr>
      <w:rPr>
        <w:rFonts w:ascii="Arial" w:hAnsi="Arial" w:cs="Arial" w:hint="default"/>
        <w:b w:val="0"/>
        <w:sz w:val="24"/>
        <w:szCs w:val="24"/>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6B043B4A"/>
    <w:multiLevelType w:val="hybridMultilevel"/>
    <w:tmpl w:val="428081CC"/>
    <w:lvl w:ilvl="0" w:tplc="FC866248">
      <w:start w:val="1"/>
      <w:numFmt w:val="decimal"/>
      <w:lvlText w:val="%1-"/>
      <w:lvlJc w:val="left"/>
      <w:pPr>
        <w:ind w:left="785"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74AD5C56"/>
    <w:multiLevelType w:val="hybridMultilevel"/>
    <w:tmpl w:val="33546C12"/>
    <w:lvl w:ilvl="0" w:tplc="040C000F">
      <w:start w:val="1"/>
      <w:numFmt w:val="decimal"/>
      <w:lvlText w:val="%1."/>
      <w:lvlJc w:val="lef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num w:numId="1" w16cid:durableId="10438241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6915039">
    <w:abstractNumId w:val="3"/>
  </w:num>
  <w:num w:numId="3" w16cid:durableId="1755473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4579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90640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6575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435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6283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3166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8873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442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5897711">
    <w:abstractNumId w:val="7"/>
  </w:num>
  <w:num w:numId="13" w16cid:durableId="1115363798">
    <w:abstractNumId w:val="12"/>
  </w:num>
  <w:num w:numId="14" w16cid:durableId="1166288225">
    <w:abstractNumId w:val="1"/>
  </w:num>
  <w:num w:numId="15" w16cid:durableId="1518301565">
    <w:abstractNumId w:val="9"/>
  </w:num>
  <w:num w:numId="16" w16cid:durableId="1396079901">
    <w:abstractNumId w:val="5"/>
  </w:num>
  <w:num w:numId="17" w16cid:durableId="193628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E49"/>
    <w:rsid w:val="00003B8A"/>
    <w:rsid w:val="00037F20"/>
    <w:rsid w:val="000528EC"/>
    <w:rsid w:val="0005716D"/>
    <w:rsid w:val="000601CB"/>
    <w:rsid w:val="0007056C"/>
    <w:rsid w:val="000D3383"/>
    <w:rsid w:val="000D402A"/>
    <w:rsid w:val="000E395A"/>
    <w:rsid w:val="0010322A"/>
    <w:rsid w:val="001134C9"/>
    <w:rsid w:val="001174AB"/>
    <w:rsid w:val="001527C7"/>
    <w:rsid w:val="00170942"/>
    <w:rsid w:val="001E286B"/>
    <w:rsid w:val="001E75E8"/>
    <w:rsid w:val="001F27E8"/>
    <w:rsid w:val="001F3CCE"/>
    <w:rsid w:val="0021669B"/>
    <w:rsid w:val="002231CC"/>
    <w:rsid w:val="0025370D"/>
    <w:rsid w:val="00272914"/>
    <w:rsid w:val="00290B5C"/>
    <w:rsid w:val="00294E85"/>
    <w:rsid w:val="002A11B5"/>
    <w:rsid w:val="002A793C"/>
    <w:rsid w:val="002E7FFC"/>
    <w:rsid w:val="002F075D"/>
    <w:rsid w:val="002F08F8"/>
    <w:rsid w:val="002F2505"/>
    <w:rsid w:val="003276D8"/>
    <w:rsid w:val="003310CE"/>
    <w:rsid w:val="0034549E"/>
    <w:rsid w:val="003A6042"/>
    <w:rsid w:val="003B0EB1"/>
    <w:rsid w:val="004044A3"/>
    <w:rsid w:val="00416184"/>
    <w:rsid w:val="00433923"/>
    <w:rsid w:val="00486904"/>
    <w:rsid w:val="004A68EA"/>
    <w:rsid w:val="00532347"/>
    <w:rsid w:val="005545A5"/>
    <w:rsid w:val="00563052"/>
    <w:rsid w:val="00563BED"/>
    <w:rsid w:val="00565101"/>
    <w:rsid w:val="005D4EFD"/>
    <w:rsid w:val="005E5D71"/>
    <w:rsid w:val="005E7D4C"/>
    <w:rsid w:val="00604CE8"/>
    <w:rsid w:val="00617CFD"/>
    <w:rsid w:val="00635635"/>
    <w:rsid w:val="00656692"/>
    <w:rsid w:val="00671004"/>
    <w:rsid w:val="006721E9"/>
    <w:rsid w:val="006B6BEB"/>
    <w:rsid w:val="006B7C2F"/>
    <w:rsid w:val="006D5B6C"/>
    <w:rsid w:val="006E080E"/>
    <w:rsid w:val="006E489B"/>
    <w:rsid w:val="00712318"/>
    <w:rsid w:val="00776098"/>
    <w:rsid w:val="007B1359"/>
    <w:rsid w:val="007B5D50"/>
    <w:rsid w:val="007C60C9"/>
    <w:rsid w:val="007D5E93"/>
    <w:rsid w:val="007F719E"/>
    <w:rsid w:val="007F74B5"/>
    <w:rsid w:val="00802271"/>
    <w:rsid w:val="008633B9"/>
    <w:rsid w:val="0086379A"/>
    <w:rsid w:val="0089218E"/>
    <w:rsid w:val="00895406"/>
    <w:rsid w:val="008B6F92"/>
    <w:rsid w:val="008B6FA4"/>
    <w:rsid w:val="008D07E8"/>
    <w:rsid w:val="008F7B96"/>
    <w:rsid w:val="00941A8E"/>
    <w:rsid w:val="009553FA"/>
    <w:rsid w:val="00967CA5"/>
    <w:rsid w:val="00973FD7"/>
    <w:rsid w:val="009869EF"/>
    <w:rsid w:val="009A1E3E"/>
    <w:rsid w:val="009C4E49"/>
    <w:rsid w:val="009D16A3"/>
    <w:rsid w:val="009D1778"/>
    <w:rsid w:val="00A17265"/>
    <w:rsid w:val="00A3659D"/>
    <w:rsid w:val="00A422CE"/>
    <w:rsid w:val="00A655E7"/>
    <w:rsid w:val="00AE160F"/>
    <w:rsid w:val="00AE6C43"/>
    <w:rsid w:val="00B212D2"/>
    <w:rsid w:val="00B42070"/>
    <w:rsid w:val="00BB33A4"/>
    <w:rsid w:val="00BD01AB"/>
    <w:rsid w:val="00BD2F3A"/>
    <w:rsid w:val="00C244D9"/>
    <w:rsid w:val="00C72E09"/>
    <w:rsid w:val="00C84CF0"/>
    <w:rsid w:val="00C85414"/>
    <w:rsid w:val="00CA5DD7"/>
    <w:rsid w:val="00CF0B91"/>
    <w:rsid w:val="00D2746F"/>
    <w:rsid w:val="00D278DB"/>
    <w:rsid w:val="00DE5794"/>
    <w:rsid w:val="00DE5D17"/>
    <w:rsid w:val="00E416ED"/>
    <w:rsid w:val="00EA290E"/>
    <w:rsid w:val="00EA6404"/>
    <w:rsid w:val="00EA6E12"/>
    <w:rsid w:val="00EC6931"/>
    <w:rsid w:val="00EF526E"/>
    <w:rsid w:val="00EF6C1E"/>
    <w:rsid w:val="00F21A1F"/>
    <w:rsid w:val="00F35179"/>
    <w:rsid w:val="00F718D7"/>
    <w:rsid w:val="00FE44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739B7"/>
  <w15:docId w15:val="{BD6EFAAC-6A48-4D6D-90B1-C6DAF912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4A3"/>
    <w:pPr>
      <w:autoSpaceDE w:val="0"/>
      <w:autoSpaceDN w:val="0"/>
      <w:adjustRightInd w:val="0"/>
      <w:spacing w:after="0" w:line="240" w:lineRule="auto"/>
      <w:ind w:left="170" w:right="170"/>
      <w:jc w:val="center"/>
    </w:pPr>
    <w:rPr>
      <w:rFonts w:ascii="Times New Roman" w:eastAsia="Times New Roman" w:hAnsi="Times New Roman" w:cs="Times New Roman"/>
      <w:sz w:val="24"/>
      <w:szCs w:val="24"/>
      <w:lang w:val="en-GB" w:eastAsia="fr-FR"/>
    </w:rPr>
  </w:style>
  <w:style w:type="paragraph" w:styleId="Titre1">
    <w:name w:val="heading 1"/>
    <w:basedOn w:val="Normal"/>
    <w:next w:val="Normal"/>
    <w:link w:val="Titre1Car"/>
    <w:qFormat/>
    <w:rsid w:val="009C4E49"/>
    <w:pPr>
      <w:numPr>
        <w:numId w:val="1"/>
      </w:numPr>
      <w:tabs>
        <w:tab w:val="left" w:pos="567"/>
      </w:tabs>
      <w:spacing w:before="240" w:after="240" w:line="360" w:lineRule="auto"/>
      <w:jc w:val="left"/>
      <w:outlineLvl w:val="0"/>
    </w:pPr>
    <w:rPr>
      <w:b/>
      <w:bCs/>
      <w:caps/>
      <w:kern w:val="32"/>
      <w:sz w:val="32"/>
      <w:szCs w:val="32"/>
    </w:rPr>
  </w:style>
  <w:style w:type="paragraph" w:styleId="Titre2">
    <w:name w:val="heading 2"/>
    <w:basedOn w:val="Normal"/>
    <w:next w:val="Normal"/>
    <w:link w:val="Titre2Car"/>
    <w:semiHidden/>
    <w:unhideWhenUsed/>
    <w:qFormat/>
    <w:rsid w:val="009C4E49"/>
    <w:pPr>
      <w:numPr>
        <w:ilvl w:val="1"/>
        <w:numId w:val="1"/>
      </w:numPr>
      <w:tabs>
        <w:tab w:val="clear" w:pos="576"/>
        <w:tab w:val="left" w:pos="567"/>
      </w:tabs>
      <w:spacing w:before="120" w:after="120" w:line="360" w:lineRule="auto"/>
      <w:ind w:left="0" w:firstLine="0"/>
      <w:jc w:val="left"/>
      <w:outlineLvl w:val="1"/>
    </w:pPr>
    <w:rPr>
      <w:b/>
      <w:bCs/>
      <w:iCs/>
      <w:caps/>
      <w:szCs w:val="28"/>
    </w:rPr>
  </w:style>
  <w:style w:type="paragraph" w:styleId="Titre3">
    <w:name w:val="heading 3"/>
    <w:basedOn w:val="Normal"/>
    <w:next w:val="Normal"/>
    <w:link w:val="Titre3Car"/>
    <w:semiHidden/>
    <w:unhideWhenUsed/>
    <w:qFormat/>
    <w:rsid w:val="009C4E49"/>
    <w:pPr>
      <w:numPr>
        <w:ilvl w:val="2"/>
        <w:numId w:val="1"/>
      </w:numPr>
      <w:tabs>
        <w:tab w:val="left" w:pos="851"/>
      </w:tabs>
      <w:spacing w:before="60" w:after="60" w:line="360" w:lineRule="auto"/>
      <w:jc w:val="left"/>
      <w:outlineLvl w:val="2"/>
    </w:pPr>
    <w:rPr>
      <w:b/>
      <w:bCs/>
      <w:szCs w:val="26"/>
    </w:rPr>
  </w:style>
  <w:style w:type="paragraph" w:styleId="Titre4">
    <w:name w:val="heading 4"/>
    <w:basedOn w:val="Normal"/>
    <w:next w:val="Normal"/>
    <w:link w:val="Titre4Car"/>
    <w:semiHidden/>
    <w:unhideWhenUsed/>
    <w:qFormat/>
    <w:rsid w:val="009C4E49"/>
    <w:pPr>
      <w:numPr>
        <w:ilvl w:val="3"/>
        <w:numId w:val="1"/>
      </w:numPr>
      <w:tabs>
        <w:tab w:val="clear" w:pos="864"/>
        <w:tab w:val="left" w:pos="851"/>
      </w:tabs>
      <w:spacing w:before="60" w:after="60" w:line="360" w:lineRule="auto"/>
      <w:ind w:left="113" w:firstLine="0"/>
      <w:jc w:val="left"/>
      <w:outlineLvl w:val="3"/>
    </w:pPr>
    <w:rPr>
      <w:bCs/>
      <w:i/>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4E49"/>
    <w:rPr>
      <w:rFonts w:ascii="Times New Roman" w:eastAsia="Times New Roman" w:hAnsi="Times New Roman" w:cs="Times New Roman"/>
      <w:b/>
      <w:bCs/>
      <w:caps/>
      <w:kern w:val="32"/>
      <w:sz w:val="32"/>
      <w:szCs w:val="32"/>
      <w:lang w:val="en-GB" w:eastAsia="fr-FR"/>
    </w:rPr>
  </w:style>
  <w:style w:type="character" w:customStyle="1" w:styleId="Titre2Car">
    <w:name w:val="Titre 2 Car"/>
    <w:basedOn w:val="Policepardfaut"/>
    <w:link w:val="Titre2"/>
    <w:semiHidden/>
    <w:rsid w:val="009C4E49"/>
    <w:rPr>
      <w:rFonts w:ascii="Times New Roman" w:eastAsia="Times New Roman" w:hAnsi="Times New Roman" w:cs="Times New Roman"/>
      <w:b/>
      <w:bCs/>
      <w:iCs/>
      <w:caps/>
      <w:sz w:val="24"/>
      <w:szCs w:val="28"/>
      <w:lang w:val="en-GB" w:eastAsia="fr-FR"/>
    </w:rPr>
  </w:style>
  <w:style w:type="character" w:customStyle="1" w:styleId="Titre3Car">
    <w:name w:val="Titre 3 Car"/>
    <w:basedOn w:val="Policepardfaut"/>
    <w:link w:val="Titre3"/>
    <w:semiHidden/>
    <w:rsid w:val="009C4E49"/>
    <w:rPr>
      <w:rFonts w:ascii="Times New Roman" w:eastAsia="Times New Roman" w:hAnsi="Times New Roman" w:cs="Times New Roman"/>
      <w:b/>
      <w:bCs/>
      <w:sz w:val="24"/>
      <w:szCs w:val="26"/>
      <w:lang w:val="en-GB" w:eastAsia="fr-FR"/>
    </w:rPr>
  </w:style>
  <w:style w:type="character" w:customStyle="1" w:styleId="Titre4Car">
    <w:name w:val="Titre 4 Car"/>
    <w:basedOn w:val="Policepardfaut"/>
    <w:link w:val="Titre4"/>
    <w:semiHidden/>
    <w:rsid w:val="009C4E49"/>
    <w:rPr>
      <w:rFonts w:ascii="Times New Roman" w:eastAsia="Times New Roman" w:hAnsi="Times New Roman" w:cs="Times New Roman"/>
      <w:bCs/>
      <w:i/>
      <w:sz w:val="24"/>
      <w:szCs w:val="28"/>
      <w:lang w:val="en-GB" w:eastAsia="fr-FR"/>
    </w:rPr>
  </w:style>
  <w:style w:type="paragraph" w:styleId="Corpsdetexte">
    <w:name w:val="Body Text"/>
    <w:basedOn w:val="Normal"/>
    <w:link w:val="CorpsdetexteCar"/>
    <w:unhideWhenUsed/>
    <w:rsid w:val="009C4E49"/>
    <w:pPr>
      <w:autoSpaceDE/>
      <w:autoSpaceDN/>
      <w:adjustRightInd/>
      <w:ind w:left="0" w:right="0"/>
      <w:jc w:val="left"/>
    </w:pPr>
    <w:rPr>
      <w:lang w:val="fr-FR"/>
    </w:rPr>
  </w:style>
  <w:style w:type="character" w:customStyle="1" w:styleId="CorpsdetexteCar">
    <w:name w:val="Corps de texte Car"/>
    <w:basedOn w:val="Policepardfaut"/>
    <w:link w:val="Corpsdetexte"/>
    <w:rsid w:val="009C4E49"/>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9C4E49"/>
    <w:pPr>
      <w:ind w:left="720"/>
      <w:contextualSpacing/>
    </w:pPr>
  </w:style>
  <w:style w:type="paragraph" w:customStyle="1" w:styleId="StyleTimesNewRoman12ptNonGrasAvant6ptInterligne">
    <w:name w:val="Style Times New Roman 12 pt Non Gras Avant : 6 pt Interligne : ..."/>
    <w:rsid w:val="009C4E49"/>
    <w:pPr>
      <w:spacing w:before="120" w:after="0" w:line="240" w:lineRule="auto"/>
    </w:pPr>
    <w:rPr>
      <w:rFonts w:ascii="Times New Roman" w:eastAsia="Times New Roman" w:hAnsi="Times New Roman" w:cs="Times New Roman"/>
      <w:sz w:val="24"/>
      <w:szCs w:val="20"/>
    </w:rPr>
  </w:style>
  <w:style w:type="table" w:styleId="Grilledutableau">
    <w:name w:val="Table Grid"/>
    <w:basedOn w:val="TableauNormal"/>
    <w:uiPriority w:val="59"/>
    <w:rsid w:val="009C4E49"/>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rsid w:val="009C4E49"/>
    <w:pPr>
      <w:spacing w:after="0" w:line="240" w:lineRule="auto"/>
    </w:pPr>
    <w:rPr>
      <w:rFonts w:ascii="Calibri" w:eastAsia="Calibri" w:hAnsi="Calibri" w:cs="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sid w:val="00F35179"/>
    <w:rPr>
      <w:sz w:val="16"/>
      <w:szCs w:val="16"/>
    </w:rPr>
  </w:style>
  <w:style w:type="paragraph" w:styleId="Commentaire">
    <w:name w:val="annotation text"/>
    <w:basedOn w:val="Normal"/>
    <w:link w:val="CommentaireCar"/>
    <w:uiPriority w:val="99"/>
    <w:semiHidden/>
    <w:unhideWhenUsed/>
    <w:rsid w:val="00F35179"/>
    <w:rPr>
      <w:sz w:val="20"/>
      <w:szCs w:val="20"/>
    </w:rPr>
  </w:style>
  <w:style w:type="character" w:customStyle="1" w:styleId="CommentaireCar">
    <w:name w:val="Commentaire Car"/>
    <w:basedOn w:val="Policepardfaut"/>
    <w:link w:val="Commentaire"/>
    <w:uiPriority w:val="99"/>
    <w:semiHidden/>
    <w:rsid w:val="00F35179"/>
    <w:rPr>
      <w:rFonts w:ascii="Times New Roman" w:eastAsia="Times New Roman" w:hAnsi="Times New Roman"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F35179"/>
    <w:rPr>
      <w:b/>
      <w:bCs/>
    </w:rPr>
  </w:style>
  <w:style w:type="character" w:customStyle="1" w:styleId="ObjetducommentaireCar">
    <w:name w:val="Objet du commentaire Car"/>
    <w:basedOn w:val="CommentaireCar"/>
    <w:link w:val="Objetducommentaire"/>
    <w:uiPriority w:val="99"/>
    <w:semiHidden/>
    <w:rsid w:val="00F35179"/>
    <w:rPr>
      <w:rFonts w:ascii="Times New Roman" w:eastAsia="Times New Roman" w:hAnsi="Times New Roman" w:cs="Times New Roman"/>
      <w:b/>
      <w:bCs/>
      <w:sz w:val="20"/>
      <w:szCs w:val="20"/>
      <w:lang w:val="en-GB" w:eastAsia="fr-FR"/>
    </w:rPr>
  </w:style>
  <w:style w:type="paragraph" w:styleId="Textedebulles">
    <w:name w:val="Balloon Text"/>
    <w:basedOn w:val="Normal"/>
    <w:link w:val="TextedebullesCar"/>
    <w:uiPriority w:val="99"/>
    <w:semiHidden/>
    <w:unhideWhenUsed/>
    <w:rsid w:val="00F35179"/>
    <w:rPr>
      <w:rFonts w:ascii="Segoe UI" w:hAnsi="Segoe UI" w:cs="Segoe UI"/>
      <w:sz w:val="18"/>
      <w:szCs w:val="18"/>
    </w:rPr>
  </w:style>
  <w:style w:type="character" w:customStyle="1" w:styleId="TextedebullesCar">
    <w:name w:val="Texte de bulles Car"/>
    <w:basedOn w:val="Policepardfaut"/>
    <w:link w:val="Textedebulles"/>
    <w:uiPriority w:val="99"/>
    <w:semiHidden/>
    <w:rsid w:val="00F35179"/>
    <w:rPr>
      <w:rFonts w:ascii="Segoe UI" w:eastAsia="Times New Roman" w:hAnsi="Segoe UI" w:cs="Segoe UI"/>
      <w:sz w:val="18"/>
      <w:szCs w:val="18"/>
      <w:lang w:val="en-GB" w:eastAsia="fr-FR"/>
    </w:rPr>
  </w:style>
  <w:style w:type="paragraph" w:styleId="Rvision">
    <w:name w:val="Revision"/>
    <w:hidden/>
    <w:uiPriority w:val="99"/>
    <w:semiHidden/>
    <w:rsid w:val="0086379A"/>
    <w:pPr>
      <w:spacing w:after="0" w:line="240" w:lineRule="auto"/>
    </w:pPr>
    <w:rPr>
      <w:rFonts w:ascii="Times New Roman" w:eastAsia="Times New Roman" w:hAnsi="Times New Roman" w:cs="Times New Roman"/>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4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585</Words>
  <Characters>3223</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Luciani Camille</dc:creator>
  <cp:lastModifiedBy>DODARD Vincent</cp:lastModifiedBy>
  <cp:revision>88</cp:revision>
  <dcterms:created xsi:type="dcterms:W3CDTF">2022-03-17T10:47:00Z</dcterms:created>
  <dcterms:modified xsi:type="dcterms:W3CDTF">2026-02-18T15:11:00Z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